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F7F" w:rsidRPr="00162B92" w:rsidRDefault="00C66F7F" w:rsidP="009717EF">
      <w:pPr>
        <w:spacing w:after="0" w:line="240" w:lineRule="auto"/>
        <w:jc w:val="center"/>
        <w:rPr>
          <w:rFonts w:cs="Times New Roman"/>
          <w:szCs w:val="24"/>
        </w:rPr>
      </w:pPr>
    </w:p>
    <w:p w:rsidR="00F8427A" w:rsidRPr="00162B92" w:rsidRDefault="00F55D2D" w:rsidP="009717EF">
      <w:pPr>
        <w:spacing w:line="240" w:lineRule="auto"/>
        <w:rPr>
          <w:rFonts w:cs="Times New Roman"/>
          <w:szCs w:val="24"/>
        </w:rPr>
      </w:pPr>
      <w:r w:rsidRPr="00162B92">
        <w:rPr>
          <w:rFonts w:cs="Times New Roman"/>
          <w:szCs w:val="24"/>
        </w:rPr>
        <w:t>Facilitator:</w:t>
      </w:r>
      <w:r w:rsidR="00EC58D7" w:rsidRPr="00162B92">
        <w:rPr>
          <w:rFonts w:cs="Times New Roman"/>
          <w:szCs w:val="24"/>
        </w:rPr>
        <w:t xml:space="preserve"> JoAnne</w:t>
      </w:r>
      <w:r w:rsidR="008778FB" w:rsidRPr="00162B92">
        <w:rPr>
          <w:rFonts w:cs="Times New Roman"/>
          <w:szCs w:val="24"/>
        </w:rPr>
        <w:t xml:space="preserve"> Malloy</w:t>
      </w:r>
      <w:r w:rsidR="00C66F7F" w:rsidRPr="00162B92">
        <w:rPr>
          <w:rFonts w:cs="Times New Roman"/>
          <w:szCs w:val="24"/>
        </w:rPr>
        <w:tab/>
      </w:r>
      <w:r w:rsidR="00C66F7F" w:rsidRPr="00162B92">
        <w:rPr>
          <w:rFonts w:cs="Times New Roman"/>
          <w:szCs w:val="24"/>
        </w:rPr>
        <w:tab/>
      </w:r>
      <w:r w:rsidR="00C66F7F" w:rsidRPr="00162B92">
        <w:rPr>
          <w:rFonts w:cs="Times New Roman"/>
          <w:szCs w:val="24"/>
        </w:rPr>
        <w:tab/>
      </w:r>
      <w:r w:rsidRPr="00162B92">
        <w:rPr>
          <w:rFonts w:cs="Times New Roman"/>
          <w:szCs w:val="24"/>
        </w:rPr>
        <w:t>Note Taker:</w:t>
      </w:r>
      <w:r w:rsidR="008778FB" w:rsidRPr="00162B92">
        <w:rPr>
          <w:rFonts w:cs="Times New Roman"/>
          <w:szCs w:val="24"/>
        </w:rPr>
        <w:t xml:space="preserve"> </w:t>
      </w:r>
      <w:r w:rsidR="001C53DB" w:rsidRPr="00162B92">
        <w:rPr>
          <w:rFonts w:cs="Times New Roman"/>
          <w:szCs w:val="24"/>
        </w:rPr>
        <w:t>Cat Jones</w:t>
      </w:r>
    </w:p>
    <w:p w:rsidR="00F55D2D" w:rsidRPr="00162B92" w:rsidRDefault="00C04383" w:rsidP="009717EF">
      <w:pPr>
        <w:spacing w:line="240" w:lineRule="auto"/>
        <w:rPr>
          <w:rFonts w:cs="Times New Roman"/>
          <w:szCs w:val="24"/>
        </w:rPr>
      </w:pPr>
      <w:r w:rsidRPr="00162B92">
        <w:rPr>
          <w:rFonts w:cs="Times New Roman"/>
          <w:szCs w:val="24"/>
        </w:rPr>
        <w:t>Time Keeper:</w:t>
      </w:r>
      <w:r w:rsidR="0076661C" w:rsidRPr="00162B92">
        <w:rPr>
          <w:rFonts w:cs="Times New Roman"/>
          <w:szCs w:val="24"/>
        </w:rPr>
        <w:tab/>
      </w:r>
      <w:r w:rsidR="0076661C" w:rsidRPr="00162B92">
        <w:rPr>
          <w:rFonts w:cs="Times New Roman"/>
          <w:szCs w:val="24"/>
        </w:rPr>
        <w:tab/>
      </w:r>
      <w:r w:rsidR="0061101E" w:rsidRPr="00162B92">
        <w:rPr>
          <w:rFonts w:cs="Times New Roman"/>
          <w:szCs w:val="24"/>
        </w:rPr>
        <w:tab/>
      </w:r>
      <w:r w:rsidR="00BA4DDB" w:rsidRPr="00162B92">
        <w:rPr>
          <w:rFonts w:cs="Times New Roman"/>
          <w:szCs w:val="24"/>
        </w:rPr>
        <w:tab/>
      </w:r>
      <w:r w:rsidR="000667EA" w:rsidRPr="00162B92">
        <w:rPr>
          <w:rFonts w:cs="Times New Roman"/>
          <w:szCs w:val="24"/>
        </w:rPr>
        <w:tab/>
      </w:r>
      <w:r w:rsidR="00F55D2D" w:rsidRPr="00162B92">
        <w:rPr>
          <w:rFonts w:cs="Times New Roman"/>
          <w:szCs w:val="24"/>
        </w:rPr>
        <w:t xml:space="preserve">Norm Checker: </w:t>
      </w:r>
    </w:p>
    <w:p w:rsidR="00F55D2D" w:rsidRPr="00276062" w:rsidRDefault="001C53DB" w:rsidP="00276062">
      <w:pPr>
        <w:spacing w:line="240" w:lineRule="auto"/>
        <w:rPr>
          <w:rFonts w:cs="Times New Roman"/>
          <w:szCs w:val="24"/>
        </w:rPr>
      </w:pPr>
      <w:r w:rsidRPr="00162B92">
        <w:rPr>
          <w:rFonts w:cs="Times New Roman"/>
          <w:szCs w:val="24"/>
        </w:rPr>
        <w:t>Present: JoAnne Malloy</w:t>
      </w:r>
      <w:r w:rsidR="00550C49">
        <w:rPr>
          <w:rFonts w:cs="Times New Roman"/>
          <w:szCs w:val="24"/>
        </w:rPr>
        <w:t>,</w:t>
      </w:r>
      <w:r w:rsidR="00CE1FA8" w:rsidRPr="00162B92">
        <w:rPr>
          <w:rFonts w:cs="Times New Roman"/>
          <w:szCs w:val="24"/>
        </w:rPr>
        <w:t xml:space="preserve"> </w:t>
      </w:r>
      <w:r w:rsidR="000820CB">
        <w:rPr>
          <w:rFonts w:cs="Times New Roman"/>
          <w:szCs w:val="24"/>
        </w:rPr>
        <w:t xml:space="preserve">Cat Jones, </w:t>
      </w:r>
      <w:r w:rsidR="0085461E">
        <w:rPr>
          <w:rFonts w:cs="Times New Roman"/>
          <w:szCs w:val="24"/>
        </w:rPr>
        <w:t>Amy Parece-Grog</w:t>
      </w:r>
      <w:r w:rsidR="00C368CF">
        <w:rPr>
          <w:rFonts w:cs="Times New Roman"/>
          <w:szCs w:val="24"/>
        </w:rPr>
        <w:t>an</w:t>
      </w:r>
      <w:r w:rsidR="00326479">
        <w:rPr>
          <w:rFonts w:cs="Times New Roman"/>
          <w:szCs w:val="24"/>
        </w:rPr>
        <w:t xml:space="preserve">, Kristin </w:t>
      </w:r>
      <w:proofErr w:type="spellStart"/>
      <w:r w:rsidR="00326479">
        <w:rPr>
          <w:rFonts w:cs="Times New Roman"/>
          <w:szCs w:val="24"/>
        </w:rPr>
        <w:t>Batt</w:t>
      </w:r>
      <w:r w:rsidR="00C368CF">
        <w:rPr>
          <w:rFonts w:cs="Times New Roman"/>
          <w:szCs w:val="24"/>
        </w:rPr>
        <w:t>is</w:t>
      </w:r>
      <w:proofErr w:type="spellEnd"/>
      <w:r w:rsidR="0085461E">
        <w:rPr>
          <w:rFonts w:cs="Times New Roman"/>
          <w:szCs w:val="24"/>
        </w:rPr>
        <w:t>, Rach</w:t>
      </w:r>
      <w:r w:rsidR="00326479">
        <w:rPr>
          <w:rFonts w:cs="Times New Roman"/>
          <w:szCs w:val="24"/>
        </w:rPr>
        <w:t>a</w:t>
      </w:r>
      <w:r w:rsidR="0085461E">
        <w:rPr>
          <w:rFonts w:cs="Times New Roman"/>
          <w:szCs w:val="24"/>
        </w:rPr>
        <w:t xml:space="preserve">el Gerber, </w:t>
      </w:r>
      <w:proofErr w:type="spellStart"/>
      <w:r w:rsidR="00C368CF">
        <w:rPr>
          <w:rFonts w:cs="Times New Roman"/>
          <w:szCs w:val="24"/>
        </w:rPr>
        <w:t>Nilufer</w:t>
      </w:r>
      <w:proofErr w:type="spellEnd"/>
      <w:r w:rsidR="00C368CF">
        <w:rPr>
          <w:rFonts w:cs="Times New Roman"/>
          <w:szCs w:val="24"/>
        </w:rPr>
        <w:t xml:space="preserve"> </w:t>
      </w:r>
      <w:proofErr w:type="spellStart"/>
      <w:r w:rsidR="00C368CF">
        <w:rPr>
          <w:rFonts w:cs="Times New Roman"/>
          <w:szCs w:val="24"/>
        </w:rPr>
        <w:t>Isvan</w:t>
      </w:r>
      <w:proofErr w:type="spellEnd"/>
      <w:r w:rsidR="00C368CF">
        <w:rPr>
          <w:rFonts w:cs="Times New Roman"/>
          <w:szCs w:val="24"/>
        </w:rPr>
        <w:t xml:space="preserve">, </w:t>
      </w:r>
      <w:r w:rsidR="0085461E">
        <w:rPr>
          <w:rFonts w:cs="Times New Roman"/>
          <w:szCs w:val="24"/>
        </w:rPr>
        <w:t xml:space="preserve">Shawn Blakey, Kathleen Abate, John Dawson, Brian Huckins, Rich </w:t>
      </w:r>
      <w:proofErr w:type="spellStart"/>
      <w:r w:rsidR="0085461E">
        <w:rPr>
          <w:rFonts w:cs="Times New Roman"/>
          <w:szCs w:val="24"/>
        </w:rPr>
        <w:t>Sarette</w:t>
      </w:r>
      <w:proofErr w:type="spellEnd"/>
      <w:r w:rsidR="0085461E">
        <w:rPr>
          <w:rFonts w:cs="Times New Roman"/>
          <w:szCs w:val="24"/>
        </w:rPr>
        <w:t xml:space="preserve">, Hannah Ossoff, </w:t>
      </w:r>
      <w:r w:rsidR="00C368CF">
        <w:rPr>
          <w:rFonts w:cs="Times New Roman"/>
          <w:szCs w:val="24"/>
        </w:rPr>
        <w:t>Karen Cusano, Rek</w:t>
      </w:r>
      <w:r w:rsidR="00567E59">
        <w:rPr>
          <w:rFonts w:cs="Times New Roman"/>
          <w:szCs w:val="24"/>
        </w:rPr>
        <w:t xml:space="preserve">ha Sreedhara, Melissa </w:t>
      </w:r>
      <w:proofErr w:type="spellStart"/>
      <w:r w:rsidR="00567E59">
        <w:rPr>
          <w:rFonts w:cs="Times New Roman"/>
          <w:szCs w:val="24"/>
        </w:rPr>
        <w:t>Schoemmell</w:t>
      </w:r>
      <w:proofErr w:type="spellEnd"/>
      <w:r w:rsidR="00C368CF">
        <w:rPr>
          <w:rFonts w:cs="Times New Roman"/>
          <w:szCs w:val="24"/>
        </w:rPr>
        <w:t>, Paul Kiernan</w:t>
      </w:r>
      <w:r w:rsidR="00C368CF">
        <w:rPr>
          <w:rFonts w:cs="Times New Roman"/>
          <w:sz w:val="24"/>
          <w:szCs w:val="24"/>
        </w:rPr>
        <w:t>, Helene Anzalone</w:t>
      </w:r>
    </w:p>
    <w:p w:rsidR="00A60812" w:rsidRDefault="000667EA" w:rsidP="007E5EDA">
      <w:pPr>
        <w:rPr>
          <w:b/>
          <w:sz w:val="24"/>
          <w:szCs w:val="24"/>
        </w:rPr>
      </w:pPr>
      <w:r w:rsidRPr="002D1C70">
        <w:rPr>
          <w:b/>
          <w:sz w:val="24"/>
          <w:szCs w:val="24"/>
        </w:rPr>
        <w:t>Agenda</w:t>
      </w:r>
    </w:p>
    <w:p w:rsidR="00C963C7" w:rsidRPr="00C963C7" w:rsidRDefault="00C963C7" w:rsidP="00C963C7">
      <w:pPr>
        <w:numPr>
          <w:ilvl w:val="0"/>
          <w:numId w:val="2"/>
        </w:numPr>
        <w:spacing w:after="0"/>
        <w:rPr>
          <w:sz w:val="24"/>
          <w:szCs w:val="24"/>
        </w:rPr>
      </w:pPr>
      <w:r w:rsidRPr="00C963C7">
        <w:rPr>
          <w:sz w:val="24"/>
          <w:szCs w:val="24"/>
        </w:rPr>
        <w:t>Mission of the IAC</w:t>
      </w:r>
    </w:p>
    <w:p w:rsidR="00C963C7" w:rsidRPr="00C963C7" w:rsidRDefault="00C963C7" w:rsidP="00C963C7">
      <w:pPr>
        <w:numPr>
          <w:ilvl w:val="0"/>
          <w:numId w:val="2"/>
        </w:numPr>
        <w:spacing w:after="0"/>
        <w:rPr>
          <w:sz w:val="24"/>
          <w:szCs w:val="24"/>
        </w:rPr>
      </w:pPr>
      <w:r w:rsidRPr="00C963C7">
        <w:rPr>
          <w:sz w:val="24"/>
          <w:szCs w:val="24"/>
        </w:rPr>
        <w:t>Financial mapping</w:t>
      </w:r>
    </w:p>
    <w:p w:rsidR="00C963C7" w:rsidRPr="00C963C7" w:rsidRDefault="00C963C7" w:rsidP="00C963C7">
      <w:pPr>
        <w:numPr>
          <w:ilvl w:val="0"/>
          <w:numId w:val="2"/>
        </w:numPr>
        <w:spacing w:after="0"/>
        <w:rPr>
          <w:sz w:val="24"/>
          <w:szCs w:val="24"/>
        </w:rPr>
      </w:pPr>
      <w:r w:rsidRPr="00C963C7">
        <w:rPr>
          <w:sz w:val="24"/>
          <w:szCs w:val="24"/>
        </w:rPr>
        <w:t>Workforce updates</w:t>
      </w:r>
    </w:p>
    <w:p w:rsidR="00C963C7" w:rsidRPr="00C963C7" w:rsidRDefault="00C963C7" w:rsidP="00C963C7">
      <w:pPr>
        <w:numPr>
          <w:ilvl w:val="0"/>
          <w:numId w:val="2"/>
        </w:numPr>
        <w:spacing w:after="0"/>
        <w:rPr>
          <w:sz w:val="24"/>
          <w:szCs w:val="24"/>
        </w:rPr>
      </w:pPr>
      <w:r w:rsidRPr="00C963C7">
        <w:rPr>
          <w:sz w:val="24"/>
          <w:szCs w:val="24"/>
        </w:rPr>
        <w:t>Evaluation updates</w:t>
      </w:r>
    </w:p>
    <w:tbl>
      <w:tblPr>
        <w:tblStyle w:val="TableGrid"/>
        <w:tblW w:w="11340" w:type="dxa"/>
        <w:tblInd w:w="-905" w:type="dxa"/>
        <w:tblLayout w:type="fixed"/>
        <w:tblLook w:val="04A0" w:firstRow="1" w:lastRow="0" w:firstColumn="1" w:lastColumn="0" w:noHBand="0" w:noVBand="1"/>
      </w:tblPr>
      <w:tblGrid>
        <w:gridCol w:w="1530"/>
        <w:gridCol w:w="6120"/>
        <w:gridCol w:w="1710"/>
        <w:gridCol w:w="900"/>
        <w:gridCol w:w="1080"/>
      </w:tblGrid>
      <w:tr w:rsidR="0023516C" w:rsidTr="00AB4510">
        <w:trPr>
          <w:tblHeader/>
        </w:trPr>
        <w:tc>
          <w:tcPr>
            <w:tcW w:w="1530" w:type="dxa"/>
            <w:shd w:val="clear" w:color="auto" w:fill="95B3D7" w:themeFill="accent1" w:themeFillTint="99"/>
          </w:tcPr>
          <w:p w:rsidR="002D1C70" w:rsidRDefault="002D1C70" w:rsidP="002D1C70">
            <w:pPr>
              <w:rPr>
                <w:sz w:val="24"/>
                <w:szCs w:val="24"/>
              </w:rPr>
            </w:pPr>
            <w:r>
              <w:rPr>
                <w:sz w:val="24"/>
                <w:szCs w:val="24"/>
              </w:rPr>
              <w:t>Item</w:t>
            </w:r>
          </w:p>
        </w:tc>
        <w:tc>
          <w:tcPr>
            <w:tcW w:w="6120" w:type="dxa"/>
            <w:shd w:val="clear" w:color="auto" w:fill="95B3D7" w:themeFill="accent1" w:themeFillTint="99"/>
          </w:tcPr>
          <w:p w:rsidR="002D1C70" w:rsidRDefault="002D1C70" w:rsidP="002D1C70">
            <w:pPr>
              <w:rPr>
                <w:sz w:val="24"/>
                <w:szCs w:val="24"/>
              </w:rPr>
            </w:pPr>
            <w:r>
              <w:rPr>
                <w:sz w:val="24"/>
                <w:szCs w:val="24"/>
              </w:rPr>
              <w:t>Discussion</w:t>
            </w:r>
          </w:p>
        </w:tc>
        <w:tc>
          <w:tcPr>
            <w:tcW w:w="1710" w:type="dxa"/>
            <w:shd w:val="clear" w:color="auto" w:fill="95B3D7" w:themeFill="accent1" w:themeFillTint="99"/>
          </w:tcPr>
          <w:p w:rsidR="002D1C70" w:rsidRDefault="002D1C70" w:rsidP="002D1C70">
            <w:pPr>
              <w:rPr>
                <w:sz w:val="24"/>
                <w:szCs w:val="24"/>
              </w:rPr>
            </w:pPr>
            <w:r>
              <w:rPr>
                <w:sz w:val="24"/>
                <w:szCs w:val="24"/>
              </w:rPr>
              <w:t>Action Items</w:t>
            </w:r>
          </w:p>
        </w:tc>
        <w:tc>
          <w:tcPr>
            <w:tcW w:w="900" w:type="dxa"/>
            <w:shd w:val="clear" w:color="auto" w:fill="95B3D7" w:themeFill="accent1" w:themeFillTint="99"/>
          </w:tcPr>
          <w:p w:rsidR="002D1C70" w:rsidRDefault="002D1C70" w:rsidP="002D1C70">
            <w:pPr>
              <w:rPr>
                <w:sz w:val="24"/>
                <w:szCs w:val="24"/>
              </w:rPr>
            </w:pPr>
            <w:r>
              <w:rPr>
                <w:sz w:val="24"/>
                <w:szCs w:val="24"/>
              </w:rPr>
              <w:t>Who</w:t>
            </w:r>
          </w:p>
        </w:tc>
        <w:tc>
          <w:tcPr>
            <w:tcW w:w="1080" w:type="dxa"/>
            <w:shd w:val="clear" w:color="auto" w:fill="95B3D7" w:themeFill="accent1" w:themeFillTint="99"/>
          </w:tcPr>
          <w:p w:rsidR="002D1C70" w:rsidRDefault="002D1C70" w:rsidP="002D1C70">
            <w:pPr>
              <w:rPr>
                <w:sz w:val="24"/>
                <w:szCs w:val="24"/>
              </w:rPr>
            </w:pPr>
            <w:r>
              <w:rPr>
                <w:sz w:val="24"/>
                <w:szCs w:val="24"/>
              </w:rPr>
              <w:t>When</w:t>
            </w:r>
          </w:p>
        </w:tc>
      </w:tr>
      <w:tr w:rsidR="00F01403" w:rsidTr="00AB4510">
        <w:tc>
          <w:tcPr>
            <w:tcW w:w="1530" w:type="dxa"/>
          </w:tcPr>
          <w:p w:rsidR="00C134D7" w:rsidRDefault="00C368CF" w:rsidP="00501824">
            <w:r>
              <w:t>Mission</w:t>
            </w:r>
          </w:p>
        </w:tc>
        <w:tc>
          <w:tcPr>
            <w:tcW w:w="6120" w:type="dxa"/>
          </w:tcPr>
          <w:p w:rsidR="00984EE4" w:rsidRDefault="00C368CF" w:rsidP="00FF4ED1">
            <w:r>
              <w:t>System of Care is…</w:t>
            </w:r>
          </w:p>
          <w:p w:rsidR="00C368CF" w:rsidRDefault="00C368CF" w:rsidP="00FF4ED1">
            <w:r>
              <w:t>“A spectrum of effective, community-based supports, that is organized into a coordinated network, builds meaningful partnerships with families and youth, and addresses their cultural and linguistic needs, in order to help them to succeed at home, in school, in their community, and throughout life” (</w:t>
            </w:r>
            <w:proofErr w:type="spellStart"/>
            <w:r>
              <w:t>Stroul</w:t>
            </w:r>
            <w:proofErr w:type="spellEnd"/>
            <w:r>
              <w:t xml:space="preserve"> &amp; Friedman 2010)</w:t>
            </w:r>
          </w:p>
          <w:p w:rsidR="00C368CF" w:rsidRDefault="00C368CF" w:rsidP="00FF4ED1"/>
          <w:p w:rsidR="00C368CF" w:rsidRDefault="00C368CF" w:rsidP="00FF4ED1">
            <w:r>
              <w:t>What other elements should our mission statement include?</w:t>
            </w:r>
          </w:p>
          <w:p w:rsidR="00C368CF" w:rsidRDefault="00C368CF" w:rsidP="001A4E8E">
            <w:pPr>
              <w:pStyle w:val="ListParagraph"/>
              <w:numPr>
                <w:ilvl w:val="0"/>
                <w:numId w:val="4"/>
              </w:numPr>
              <w:ind w:left="436" w:hanging="270"/>
            </w:pPr>
            <w:r>
              <w:t>Framework for Decision Making</w:t>
            </w:r>
          </w:p>
          <w:p w:rsidR="00C368CF" w:rsidRDefault="00C368CF" w:rsidP="001A4E8E">
            <w:pPr>
              <w:pStyle w:val="ListParagraph"/>
              <w:numPr>
                <w:ilvl w:val="0"/>
                <w:numId w:val="4"/>
              </w:numPr>
              <w:ind w:left="436" w:hanging="270"/>
            </w:pPr>
            <w:r>
              <w:t>Evidence Based</w:t>
            </w:r>
          </w:p>
          <w:p w:rsidR="00C368CF" w:rsidRDefault="00C368CF" w:rsidP="001A4E8E">
            <w:pPr>
              <w:pStyle w:val="ListParagraph"/>
              <w:numPr>
                <w:ilvl w:val="0"/>
                <w:numId w:val="4"/>
              </w:numPr>
              <w:ind w:left="436" w:hanging="270"/>
            </w:pPr>
            <w:r>
              <w:t>Collaboration</w:t>
            </w:r>
          </w:p>
          <w:p w:rsidR="00C368CF" w:rsidRDefault="00C368CF" w:rsidP="001A4E8E">
            <w:pPr>
              <w:pStyle w:val="ListParagraph"/>
              <w:numPr>
                <w:ilvl w:val="0"/>
                <w:numId w:val="4"/>
              </w:numPr>
              <w:ind w:left="436" w:hanging="270"/>
            </w:pPr>
            <w:r>
              <w:t>Clear Targets, Goals, and Objectives</w:t>
            </w:r>
          </w:p>
          <w:p w:rsidR="00501824" w:rsidRDefault="00501824" w:rsidP="001A4E8E">
            <w:pPr>
              <w:pStyle w:val="ListParagraph"/>
              <w:numPr>
                <w:ilvl w:val="0"/>
                <w:numId w:val="4"/>
              </w:numPr>
              <w:ind w:left="436" w:hanging="270"/>
            </w:pPr>
            <w:r>
              <w:t>Youth and Community Centered</w:t>
            </w:r>
          </w:p>
          <w:p w:rsidR="00501824" w:rsidRDefault="00501824" w:rsidP="001A4E8E">
            <w:pPr>
              <w:pStyle w:val="ListParagraph"/>
              <w:numPr>
                <w:ilvl w:val="0"/>
                <w:numId w:val="4"/>
              </w:numPr>
              <w:ind w:left="436" w:hanging="270"/>
            </w:pPr>
            <w:r>
              <w:t>Meet goal of serving 400 youth</w:t>
            </w:r>
          </w:p>
          <w:p w:rsidR="00501824" w:rsidRDefault="00501824" w:rsidP="00FF4ED1"/>
        </w:tc>
        <w:tc>
          <w:tcPr>
            <w:tcW w:w="1710" w:type="dxa"/>
          </w:tcPr>
          <w:p w:rsidR="00090327" w:rsidRDefault="00090327" w:rsidP="00090327"/>
          <w:p w:rsidR="009674E3" w:rsidRDefault="009674E3" w:rsidP="00090327"/>
          <w:p w:rsidR="009674E3" w:rsidRDefault="009674E3" w:rsidP="00090327">
            <w:r>
              <w:t>Draft mission statement</w:t>
            </w:r>
          </w:p>
        </w:tc>
        <w:tc>
          <w:tcPr>
            <w:tcW w:w="900" w:type="dxa"/>
          </w:tcPr>
          <w:p w:rsidR="00090327" w:rsidRDefault="00090327" w:rsidP="00FF4ED1"/>
          <w:p w:rsidR="009674E3" w:rsidRDefault="009674E3" w:rsidP="00FF4ED1"/>
          <w:p w:rsidR="009674E3" w:rsidRDefault="009674E3" w:rsidP="00FF4ED1">
            <w:proofErr w:type="spellStart"/>
            <w:r>
              <w:t>JoAnneShawn</w:t>
            </w:r>
            <w:proofErr w:type="spellEnd"/>
          </w:p>
        </w:tc>
        <w:tc>
          <w:tcPr>
            <w:tcW w:w="1080" w:type="dxa"/>
          </w:tcPr>
          <w:p w:rsidR="00AB4510" w:rsidRDefault="00AB4510" w:rsidP="00A211B3"/>
          <w:p w:rsidR="00567E59" w:rsidRDefault="00567E59" w:rsidP="00A211B3"/>
          <w:p w:rsidR="00567E59" w:rsidRDefault="00567E59" w:rsidP="00A211B3">
            <w:r>
              <w:t>By Aug. meeting</w:t>
            </w:r>
          </w:p>
        </w:tc>
      </w:tr>
      <w:tr w:rsidR="000820CB" w:rsidTr="00AB4510">
        <w:tc>
          <w:tcPr>
            <w:tcW w:w="1530" w:type="dxa"/>
          </w:tcPr>
          <w:p w:rsidR="000820CB" w:rsidRDefault="00501824" w:rsidP="00AC2BEF">
            <w:r>
              <w:t>Vision</w:t>
            </w:r>
          </w:p>
        </w:tc>
        <w:tc>
          <w:tcPr>
            <w:tcW w:w="6120" w:type="dxa"/>
          </w:tcPr>
          <w:p w:rsidR="00501824" w:rsidRDefault="00501824" w:rsidP="00EC1D7A">
            <w:r>
              <w:t>Access and opportunities to services to meet youths’ needs</w:t>
            </w:r>
          </w:p>
          <w:p w:rsidR="00501824" w:rsidRDefault="00501824" w:rsidP="00EC1D7A">
            <w:r>
              <w:t>Serves diverse audience</w:t>
            </w:r>
          </w:p>
          <w:p w:rsidR="00501824" w:rsidRDefault="00501824" w:rsidP="00EC1D7A">
            <w:r>
              <w:t>Holistic treatment</w:t>
            </w:r>
          </w:p>
          <w:p w:rsidR="00501824" w:rsidRDefault="00501824" w:rsidP="00EC1D7A">
            <w:r>
              <w:t>Collaboration and working together</w:t>
            </w:r>
          </w:p>
          <w:p w:rsidR="00501824" w:rsidRDefault="00501824" w:rsidP="00EC1D7A">
            <w:r>
              <w:t>Increased awareness of opportunities to access services</w:t>
            </w:r>
          </w:p>
          <w:p w:rsidR="00655C8F" w:rsidRDefault="00501824" w:rsidP="00EC1D7A">
            <w:r>
              <w:t>Integrated SUD and Mental Health Care</w:t>
            </w:r>
          </w:p>
          <w:p w:rsidR="00501824" w:rsidRDefault="00501824" w:rsidP="00EC1D7A">
            <w:r>
              <w:t>Youth access services sooner</w:t>
            </w:r>
          </w:p>
          <w:p w:rsidR="00501824" w:rsidRDefault="00501824" w:rsidP="00EC1D7A">
            <w:r>
              <w:t>Lessening severity of treatment &amp; recovery needs</w:t>
            </w:r>
          </w:p>
          <w:p w:rsidR="00501824" w:rsidRDefault="00501824" w:rsidP="00EC1D7A">
            <w:r>
              <w:t>Youth and family-driven</w:t>
            </w:r>
          </w:p>
          <w:p w:rsidR="00501824" w:rsidRDefault="00501824" w:rsidP="00EC1D7A">
            <w:r>
              <w:t>Ensure equal access</w:t>
            </w:r>
          </w:p>
          <w:p w:rsidR="00501824" w:rsidRDefault="00501824" w:rsidP="00EC1D7A">
            <w:r>
              <w:t>Ensure youth experience improved health outcomes</w:t>
            </w:r>
          </w:p>
          <w:p w:rsidR="00501824" w:rsidRDefault="00501824" w:rsidP="00EC1D7A">
            <w:r>
              <w:t>Ensure implementation with fidelity</w:t>
            </w:r>
          </w:p>
          <w:p w:rsidR="00501824" w:rsidRDefault="00501824" w:rsidP="00EC1D7A">
            <w:r>
              <w:t>System is sustained</w:t>
            </w:r>
          </w:p>
          <w:p w:rsidR="00501824" w:rsidRDefault="00501824" w:rsidP="00EC1D7A">
            <w:r>
              <w:t>Support workers and providers on the ground</w:t>
            </w:r>
          </w:p>
          <w:p w:rsidR="00501824" w:rsidRDefault="00501824" w:rsidP="00EC1D7A">
            <w:r>
              <w:t>Reflect a seamless System of Care</w:t>
            </w:r>
          </w:p>
        </w:tc>
        <w:tc>
          <w:tcPr>
            <w:tcW w:w="1710" w:type="dxa"/>
          </w:tcPr>
          <w:p w:rsidR="00655C8F" w:rsidRDefault="00655C8F" w:rsidP="005C0278"/>
        </w:tc>
        <w:tc>
          <w:tcPr>
            <w:tcW w:w="900" w:type="dxa"/>
          </w:tcPr>
          <w:p w:rsidR="00FF4ED1" w:rsidRDefault="00FF4ED1" w:rsidP="006740A6"/>
        </w:tc>
        <w:tc>
          <w:tcPr>
            <w:tcW w:w="1080" w:type="dxa"/>
          </w:tcPr>
          <w:p w:rsidR="000820CB" w:rsidRDefault="000820CB" w:rsidP="00A211B3"/>
        </w:tc>
      </w:tr>
      <w:tr w:rsidR="00FE4200" w:rsidTr="00AB4510">
        <w:tc>
          <w:tcPr>
            <w:tcW w:w="1530" w:type="dxa"/>
          </w:tcPr>
          <w:p w:rsidR="00FE4200" w:rsidRDefault="009674E3" w:rsidP="00FE4200">
            <w:r>
              <w:t>Review Workforce Startup Plan</w:t>
            </w:r>
          </w:p>
        </w:tc>
        <w:tc>
          <w:tcPr>
            <w:tcW w:w="6120" w:type="dxa"/>
          </w:tcPr>
          <w:p w:rsidR="00241EC8" w:rsidRDefault="009674E3" w:rsidP="00FE4200">
            <w:r>
              <w:t>Note on Goal #1 – the 10% increase per year reflects work w/ the four pilot sites</w:t>
            </w:r>
          </w:p>
          <w:p w:rsidR="009674E3" w:rsidRDefault="009674E3" w:rsidP="00FE4200"/>
          <w:p w:rsidR="009674E3" w:rsidRDefault="00326479" w:rsidP="00FE4200">
            <w:r>
              <w:t>How will</w:t>
            </w:r>
            <w:r w:rsidR="009674E3">
              <w:t xml:space="preserve"> we e</w:t>
            </w:r>
            <w:r>
              <w:t xml:space="preserve">ngage with provider site (i.e., at </w:t>
            </w:r>
            <w:r w:rsidR="009674E3">
              <w:t>SYSC)? – Once a residential provider is chosen, they wi</w:t>
            </w:r>
            <w:r w:rsidR="00684664">
              <w:t>ll be represented at this table</w:t>
            </w:r>
          </w:p>
        </w:tc>
        <w:tc>
          <w:tcPr>
            <w:tcW w:w="1710" w:type="dxa"/>
          </w:tcPr>
          <w:p w:rsidR="00A37AEF" w:rsidRDefault="00A37AEF" w:rsidP="00FE4200"/>
        </w:tc>
        <w:tc>
          <w:tcPr>
            <w:tcW w:w="900" w:type="dxa"/>
          </w:tcPr>
          <w:p w:rsidR="00FE4200" w:rsidRDefault="00FE4200" w:rsidP="00FE4200"/>
        </w:tc>
        <w:tc>
          <w:tcPr>
            <w:tcW w:w="1080" w:type="dxa"/>
          </w:tcPr>
          <w:p w:rsidR="00FE4200" w:rsidRDefault="00FE4200" w:rsidP="00FE4200"/>
        </w:tc>
      </w:tr>
      <w:tr w:rsidR="00503E73" w:rsidTr="00AB4510">
        <w:tc>
          <w:tcPr>
            <w:tcW w:w="1530" w:type="dxa"/>
          </w:tcPr>
          <w:p w:rsidR="00503E73" w:rsidRDefault="00326479" w:rsidP="00FE4200">
            <w:r>
              <w:t>NH Children’s Behavioral Health Collaborative Core Competencies</w:t>
            </w:r>
          </w:p>
        </w:tc>
        <w:tc>
          <w:tcPr>
            <w:tcW w:w="6120" w:type="dxa"/>
          </w:tcPr>
          <w:p w:rsidR="0069741F" w:rsidRDefault="00FC51F8" w:rsidP="00FF4ED1">
            <w:r>
              <w:t>Will</w:t>
            </w:r>
            <w:r w:rsidR="00326479">
              <w:t xml:space="preserve"> be updated to include competencies on SUD/COD</w:t>
            </w:r>
          </w:p>
        </w:tc>
        <w:tc>
          <w:tcPr>
            <w:tcW w:w="1710" w:type="dxa"/>
          </w:tcPr>
          <w:p w:rsidR="006433D0" w:rsidRDefault="00326479" w:rsidP="00FE4200">
            <w:r>
              <w:t xml:space="preserve">Review draft JoAnne </w:t>
            </w:r>
            <w:r w:rsidR="00C963C7">
              <w:t>sent and send your feedback</w:t>
            </w:r>
          </w:p>
        </w:tc>
        <w:tc>
          <w:tcPr>
            <w:tcW w:w="900" w:type="dxa"/>
          </w:tcPr>
          <w:p w:rsidR="006433D0" w:rsidRDefault="00326479" w:rsidP="00FE4200">
            <w:r>
              <w:t>all</w:t>
            </w:r>
          </w:p>
        </w:tc>
        <w:tc>
          <w:tcPr>
            <w:tcW w:w="1080" w:type="dxa"/>
          </w:tcPr>
          <w:p w:rsidR="00503E73" w:rsidRDefault="00C963C7" w:rsidP="00FE4200">
            <w:r>
              <w:t>asap</w:t>
            </w:r>
          </w:p>
        </w:tc>
      </w:tr>
      <w:tr w:rsidR="009B6562" w:rsidTr="00AB4510">
        <w:tc>
          <w:tcPr>
            <w:tcW w:w="1530" w:type="dxa"/>
          </w:tcPr>
          <w:p w:rsidR="009B6562" w:rsidRDefault="009B6562" w:rsidP="00FE4200">
            <w:r>
              <w:t>Wraparound component</w:t>
            </w:r>
          </w:p>
        </w:tc>
        <w:tc>
          <w:tcPr>
            <w:tcW w:w="6120" w:type="dxa"/>
          </w:tcPr>
          <w:p w:rsidR="009B6562" w:rsidRDefault="009B6562" w:rsidP="00FF4ED1">
            <w:r>
              <w:t>This will fall under the 1915(</w:t>
            </w:r>
            <w:proofErr w:type="spellStart"/>
            <w:r>
              <w:t>i</w:t>
            </w:r>
            <w:proofErr w:type="spellEnd"/>
            <w:r>
              <w:t>) Medicaid eligible services</w:t>
            </w:r>
          </w:p>
          <w:p w:rsidR="009B6562" w:rsidRDefault="009B6562" w:rsidP="00FF4ED1">
            <w:r>
              <w:t>Out of the 100 youth served annually, 20 will be Wrap eligible</w:t>
            </w:r>
            <w:r w:rsidR="00C963C7">
              <w:t>.</w:t>
            </w:r>
          </w:p>
          <w:p w:rsidR="009B6562" w:rsidRDefault="009B6562" w:rsidP="00FF4ED1">
            <w:r>
              <w:t>Wrap Intake Form may need to be updated to track SUD/COD</w:t>
            </w:r>
          </w:p>
        </w:tc>
        <w:tc>
          <w:tcPr>
            <w:tcW w:w="1710" w:type="dxa"/>
          </w:tcPr>
          <w:p w:rsidR="009B6562" w:rsidRDefault="00C963C7" w:rsidP="00FE4200">
            <w:r>
              <w:t>Review Wrap intake form</w:t>
            </w:r>
          </w:p>
        </w:tc>
        <w:tc>
          <w:tcPr>
            <w:tcW w:w="900" w:type="dxa"/>
          </w:tcPr>
          <w:p w:rsidR="009B6562" w:rsidRDefault="009B6562" w:rsidP="00FE4200"/>
        </w:tc>
        <w:tc>
          <w:tcPr>
            <w:tcW w:w="1080" w:type="dxa"/>
          </w:tcPr>
          <w:p w:rsidR="009B6562" w:rsidRDefault="009B6562" w:rsidP="00FE4200"/>
        </w:tc>
      </w:tr>
      <w:tr w:rsidR="00326479" w:rsidTr="00AB4510">
        <w:tc>
          <w:tcPr>
            <w:tcW w:w="1530" w:type="dxa"/>
          </w:tcPr>
          <w:p w:rsidR="00326479" w:rsidRDefault="00326479" w:rsidP="00FE4200">
            <w:r>
              <w:t>Evaluation Plan</w:t>
            </w:r>
          </w:p>
        </w:tc>
        <w:tc>
          <w:tcPr>
            <w:tcW w:w="6120" w:type="dxa"/>
          </w:tcPr>
          <w:p w:rsidR="00326479" w:rsidRDefault="00326479" w:rsidP="00FF4ED1">
            <w:r>
              <w:t>HSRI is seeking feedback from this group on the draft Evaluation Plan</w:t>
            </w:r>
          </w:p>
          <w:p w:rsidR="00BF631E" w:rsidRDefault="00BF631E" w:rsidP="00FF4ED1"/>
          <w:p w:rsidR="009B6562" w:rsidRDefault="009B6562" w:rsidP="00FF4ED1">
            <w:r>
              <w:t>Logic Model – other external factors outside the control of this group that may affect outcomes?</w:t>
            </w:r>
          </w:p>
          <w:p w:rsidR="00BF631E" w:rsidRDefault="00BF631E" w:rsidP="001A4E8E">
            <w:pPr>
              <w:pStyle w:val="ListParagraph"/>
              <w:numPr>
                <w:ilvl w:val="0"/>
                <w:numId w:val="3"/>
              </w:numPr>
              <w:ind w:left="436" w:hanging="270"/>
            </w:pPr>
            <w:r>
              <w:t>Workforce retention</w:t>
            </w:r>
          </w:p>
          <w:p w:rsidR="009B6562" w:rsidRDefault="009B6562" w:rsidP="00FF4ED1"/>
          <w:p w:rsidR="009B6562" w:rsidRDefault="009B6562" w:rsidP="00FF4ED1">
            <w:r>
              <w:t xml:space="preserve">How to measure fidelity of MAT? – </w:t>
            </w:r>
            <w:r w:rsidR="000C577B">
              <w:t>MAT checklist, derived from guidelines/guidance documents</w:t>
            </w:r>
          </w:p>
          <w:p w:rsidR="000C577B" w:rsidRDefault="000C577B" w:rsidP="00FF4ED1"/>
          <w:p w:rsidR="000C577B" w:rsidRDefault="000C577B" w:rsidP="00FF4ED1">
            <w:r>
              <w:t>Outputs – add Wraparound as EBP</w:t>
            </w:r>
          </w:p>
          <w:p w:rsidR="00326479" w:rsidRDefault="00326479" w:rsidP="00FF4ED1"/>
          <w:p w:rsidR="00822D5F" w:rsidRDefault="00BF631E" w:rsidP="00FF4ED1">
            <w:r>
              <w:t>Differences between MAT and other services:</w:t>
            </w:r>
          </w:p>
          <w:p w:rsidR="00BF631E" w:rsidRDefault="00BF631E" w:rsidP="001A4E8E">
            <w:pPr>
              <w:pStyle w:val="ListParagraph"/>
              <w:numPr>
                <w:ilvl w:val="0"/>
                <w:numId w:val="3"/>
              </w:numPr>
              <w:ind w:left="436" w:hanging="270"/>
            </w:pPr>
            <w:r>
              <w:t>Seven Challenges can be provided at different levels of treatment</w:t>
            </w:r>
          </w:p>
          <w:p w:rsidR="00BF631E" w:rsidRDefault="00BF631E" w:rsidP="001A4E8E">
            <w:pPr>
              <w:pStyle w:val="ListParagraph"/>
              <w:numPr>
                <w:ilvl w:val="0"/>
                <w:numId w:val="3"/>
              </w:numPr>
              <w:ind w:left="436" w:hanging="270"/>
            </w:pPr>
            <w:r>
              <w:t>We are not providing the training for MAT</w:t>
            </w:r>
          </w:p>
          <w:p w:rsidR="00326479" w:rsidRDefault="00BF631E" w:rsidP="001A4E8E">
            <w:pPr>
              <w:pStyle w:val="ListParagraph"/>
              <w:numPr>
                <w:ilvl w:val="0"/>
                <w:numId w:val="3"/>
              </w:numPr>
              <w:ind w:left="436" w:hanging="270"/>
            </w:pPr>
            <w:r>
              <w:t>MAT will be provided through a contracted provider, so gathering the data we need to measure fidelity and outcomes will be challenging</w:t>
            </w:r>
          </w:p>
        </w:tc>
        <w:tc>
          <w:tcPr>
            <w:tcW w:w="1710" w:type="dxa"/>
          </w:tcPr>
          <w:p w:rsidR="00326479" w:rsidRDefault="00326479" w:rsidP="00FE4200"/>
          <w:p w:rsidR="00822D5F" w:rsidRDefault="00822D5F" w:rsidP="00FE4200"/>
          <w:p w:rsidR="00822D5F" w:rsidRDefault="00822D5F" w:rsidP="00FE4200"/>
          <w:p w:rsidR="00822D5F" w:rsidRDefault="00822D5F" w:rsidP="00FE4200"/>
          <w:p w:rsidR="00822D5F" w:rsidRDefault="00822D5F" w:rsidP="00FE4200"/>
          <w:p w:rsidR="00822D5F" w:rsidRDefault="00822D5F" w:rsidP="00FE4200"/>
          <w:p w:rsidR="00822D5F" w:rsidRDefault="00822D5F" w:rsidP="00FE4200"/>
          <w:p w:rsidR="00C963C7" w:rsidRDefault="00C963C7" w:rsidP="00FE4200"/>
          <w:p w:rsidR="00822D5F" w:rsidRDefault="00822D5F" w:rsidP="00FE4200">
            <w:r>
              <w:t>Send info on Wrap fidelity measures</w:t>
            </w:r>
          </w:p>
          <w:p w:rsidR="00C963C7" w:rsidRDefault="00C963C7" w:rsidP="00FE4200"/>
          <w:p w:rsidR="00C963C7" w:rsidRDefault="00C963C7" w:rsidP="00FE4200">
            <w:r>
              <w:t>Some of us may need an overview of treatment levels as defined in the field of SUD services</w:t>
            </w:r>
          </w:p>
        </w:tc>
        <w:tc>
          <w:tcPr>
            <w:tcW w:w="900" w:type="dxa"/>
          </w:tcPr>
          <w:p w:rsidR="00326479" w:rsidRDefault="00326479" w:rsidP="00FE4200"/>
          <w:p w:rsidR="00822D5F" w:rsidRDefault="00822D5F" w:rsidP="00FE4200"/>
          <w:p w:rsidR="00822D5F" w:rsidRDefault="00822D5F" w:rsidP="00FE4200"/>
          <w:p w:rsidR="00822D5F" w:rsidRDefault="00822D5F" w:rsidP="00FE4200"/>
          <w:p w:rsidR="00822D5F" w:rsidRDefault="00822D5F" w:rsidP="00FE4200"/>
          <w:p w:rsidR="00822D5F" w:rsidRDefault="00822D5F" w:rsidP="00FE4200"/>
          <w:p w:rsidR="00C963C7" w:rsidRDefault="00C963C7" w:rsidP="00FE4200"/>
          <w:p w:rsidR="00822D5F" w:rsidRDefault="00822D5F" w:rsidP="00FE4200"/>
          <w:p w:rsidR="00822D5F" w:rsidRDefault="00822D5F" w:rsidP="00FE4200">
            <w:r>
              <w:t>JoAnne</w:t>
            </w:r>
          </w:p>
          <w:p w:rsidR="00822D5F" w:rsidRDefault="00822D5F" w:rsidP="00FE4200"/>
        </w:tc>
        <w:tc>
          <w:tcPr>
            <w:tcW w:w="1080" w:type="dxa"/>
          </w:tcPr>
          <w:p w:rsidR="00326479" w:rsidRDefault="00326479" w:rsidP="00FE4200"/>
        </w:tc>
      </w:tr>
      <w:tr w:rsidR="00BF631E" w:rsidTr="00AB4510">
        <w:tc>
          <w:tcPr>
            <w:tcW w:w="1530" w:type="dxa"/>
          </w:tcPr>
          <w:p w:rsidR="00BF631E" w:rsidRDefault="00155710" w:rsidP="00FE4200">
            <w:r>
              <w:t>Financial Map</w:t>
            </w:r>
          </w:p>
        </w:tc>
        <w:tc>
          <w:tcPr>
            <w:tcW w:w="6120" w:type="dxa"/>
          </w:tcPr>
          <w:p w:rsidR="00BF631E" w:rsidRDefault="00155710" w:rsidP="00FF4ED1">
            <w:r>
              <w:t>Spreadsheet w/ levels of care as rows; agencies and sources of funds as columns – creates an inventory of resources to support each level of care or service statewide</w:t>
            </w:r>
          </w:p>
          <w:p w:rsidR="00155710" w:rsidRDefault="00155710" w:rsidP="00FF4ED1"/>
          <w:p w:rsidR="00684664" w:rsidRDefault="00326792" w:rsidP="00FF4ED1">
            <w:r>
              <w:t>Our Financial Map needs updating, i.e., Medicaid claims data</w:t>
            </w:r>
          </w:p>
          <w:p w:rsidR="00155710" w:rsidRDefault="00155710" w:rsidP="00FF4ED1"/>
        </w:tc>
        <w:tc>
          <w:tcPr>
            <w:tcW w:w="1710" w:type="dxa"/>
          </w:tcPr>
          <w:p w:rsidR="00BF631E" w:rsidRDefault="00BF631E" w:rsidP="00FE4200"/>
          <w:p w:rsidR="00326792" w:rsidRDefault="00326792" w:rsidP="00FE4200"/>
          <w:p w:rsidR="00326792" w:rsidRDefault="00326792" w:rsidP="00FE4200"/>
          <w:p w:rsidR="00326792" w:rsidRDefault="00326792" w:rsidP="00FE4200"/>
          <w:p w:rsidR="00326792" w:rsidRDefault="00326792" w:rsidP="00FE4200">
            <w:r>
              <w:t>Create subcommittee</w:t>
            </w:r>
          </w:p>
        </w:tc>
        <w:tc>
          <w:tcPr>
            <w:tcW w:w="900" w:type="dxa"/>
          </w:tcPr>
          <w:p w:rsidR="00BF631E" w:rsidRDefault="00BF631E" w:rsidP="00FE4200"/>
          <w:p w:rsidR="00326792" w:rsidRDefault="00326792" w:rsidP="00FE4200"/>
          <w:p w:rsidR="00326792" w:rsidRDefault="00326792" w:rsidP="00FE4200"/>
          <w:p w:rsidR="00326792" w:rsidRDefault="00326792" w:rsidP="00FE4200"/>
          <w:p w:rsidR="00326792" w:rsidRDefault="00326792" w:rsidP="00FE4200">
            <w:r>
              <w:t>JoAnne</w:t>
            </w:r>
          </w:p>
        </w:tc>
        <w:tc>
          <w:tcPr>
            <w:tcW w:w="1080" w:type="dxa"/>
          </w:tcPr>
          <w:p w:rsidR="00BF631E" w:rsidRDefault="00BF631E" w:rsidP="00FE4200"/>
        </w:tc>
      </w:tr>
    </w:tbl>
    <w:p w:rsidR="00F10A60" w:rsidRPr="003F48AD" w:rsidRDefault="00F10A60" w:rsidP="003F48AD">
      <w:pPr>
        <w:rPr>
          <w:rFonts w:cs="Times New Roman"/>
        </w:rPr>
      </w:pPr>
    </w:p>
    <w:p w:rsidR="00FE3F56" w:rsidRDefault="00241AF3" w:rsidP="009018FF">
      <w:pPr>
        <w:pStyle w:val="ListParagraph"/>
        <w:ind w:left="0"/>
        <w:rPr>
          <w:rFonts w:cs="Times New Roman"/>
          <w:b/>
        </w:rPr>
      </w:pPr>
      <w:r w:rsidRPr="00241AF3">
        <w:rPr>
          <w:rFonts w:cs="Times New Roman"/>
          <w:b/>
        </w:rPr>
        <w:t>Next m</w:t>
      </w:r>
      <w:r w:rsidR="00B8258A" w:rsidRPr="00241AF3">
        <w:rPr>
          <w:rFonts w:cs="Times New Roman"/>
          <w:b/>
        </w:rPr>
        <w:t>eeting</w:t>
      </w:r>
      <w:r w:rsidR="007E46BB">
        <w:rPr>
          <w:rFonts w:cs="Times New Roman"/>
          <w:b/>
        </w:rPr>
        <w:t>s</w:t>
      </w:r>
      <w:r w:rsidR="00B8258A" w:rsidRPr="00241AF3">
        <w:rPr>
          <w:rFonts w:cs="Times New Roman"/>
          <w:b/>
        </w:rPr>
        <w:t>:</w:t>
      </w:r>
    </w:p>
    <w:p w:rsidR="001E0538" w:rsidRDefault="00241EC8" w:rsidP="001A4E8E">
      <w:pPr>
        <w:pStyle w:val="ListParagraph"/>
        <w:numPr>
          <w:ilvl w:val="0"/>
          <w:numId w:val="1"/>
        </w:numPr>
        <w:rPr>
          <w:rFonts w:cs="Times New Roman"/>
          <w:b/>
        </w:rPr>
      </w:pPr>
      <w:r>
        <w:rPr>
          <w:rFonts w:cs="Times New Roman"/>
          <w:b/>
        </w:rPr>
        <w:t xml:space="preserve">IAC – </w:t>
      </w:r>
      <w:r w:rsidR="00326479">
        <w:rPr>
          <w:rFonts w:cs="Times New Roman"/>
          <w:b/>
        </w:rPr>
        <w:t>August 9</w:t>
      </w:r>
      <w:r w:rsidR="009A14CE" w:rsidRPr="00241EC8">
        <w:rPr>
          <w:rFonts w:cs="Times New Roman"/>
          <w:b/>
        </w:rPr>
        <w:t>, 2018</w:t>
      </w:r>
      <w:r w:rsidR="00AD382F" w:rsidRPr="00241EC8">
        <w:rPr>
          <w:rFonts w:cs="Times New Roman"/>
          <w:b/>
        </w:rPr>
        <w:t xml:space="preserve"> </w:t>
      </w:r>
      <w:r w:rsidR="00EA0DDF" w:rsidRPr="00241EC8">
        <w:rPr>
          <w:rFonts w:cs="Times New Roman"/>
          <w:b/>
        </w:rPr>
        <w:t>–</w:t>
      </w:r>
      <w:r w:rsidR="00AD382F" w:rsidRPr="00241EC8">
        <w:rPr>
          <w:rFonts w:cs="Times New Roman"/>
          <w:b/>
        </w:rPr>
        <w:t xml:space="preserve"> </w:t>
      </w:r>
      <w:r w:rsidR="00C134D7" w:rsidRPr="00241EC8">
        <w:rPr>
          <w:rFonts w:cs="Times New Roman"/>
          <w:b/>
        </w:rPr>
        <w:t>1:00</w:t>
      </w:r>
      <w:r w:rsidR="001C53DB" w:rsidRPr="00241EC8">
        <w:rPr>
          <w:rFonts w:cs="Times New Roman"/>
          <w:b/>
        </w:rPr>
        <w:t>-</w:t>
      </w:r>
      <w:r w:rsidR="00C134D7" w:rsidRPr="00241EC8">
        <w:rPr>
          <w:rFonts w:cs="Times New Roman"/>
          <w:b/>
        </w:rPr>
        <w:t>3:00</w:t>
      </w:r>
      <w:r w:rsidR="005711BB" w:rsidRPr="00241EC8">
        <w:rPr>
          <w:rFonts w:cs="Times New Roman"/>
          <w:b/>
        </w:rPr>
        <w:t>pm</w:t>
      </w:r>
    </w:p>
    <w:p w:rsidR="001E0538" w:rsidRPr="001E0538" w:rsidRDefault="001E0538" w:rsidP="001A4E8E">
      <w:pPr>
        <w:pStyle w:val="ListParagraph"/>
        <w:numPr>
          <w:ilvl w:val="1"/>
          <w:numId w:val="1"/>
        </w:numPr>
        <w:rPr>
          <w:rFonts w:cs="Times New Roman"/>
        </w:rPr>
      </w:pPr>
      <w:r w:rsidRPr="001E0538">
        <w:rPr>
          <w:rFonts w:cs="Times New Roman"/>
        </w:rPr>
        <w:t>Finalize mission and vision</w:t>
      </w:r>
      <w:r>
        <w:rPr>
          <w:rFonts w:cs="Times New Roman"/>
        </w:rPr>
        <w:t xml:space="preserve"> statements</w:t>
      </w:r>
    </w:p>
    <w:p w:rsidR="001E0538" w:rsidRPr="001E0538" w:rsidRDefault="001E0538" w:rsidP="001A4E8E">
      <w:pPr>
        <w:pStyle w:val="ListParagraph"/>
        <w:numPr>
          <w:ilvl w:val="1"/>
          <w:numId w:val="1"/>
        </w:numPr>
        <w:rPr>
          <w:rFonts w:cs="Times New Roman"/>
        </w:rPr>
      </w:pPr>
      <w:r w:rsidRPr="001E0538">
        <w:rPr>
          <w:rFonts w:cs="Times New Roman"/>
        </w:rPr>
        <w:t>Look at updated Logic Model</w:t>
      </w:r>
    </w:p>
    <w:p w:rsidR="001E0538" w:rsidRPr="001E0538" w:rsidRDefault="001E0538" w:rsidP="001A4E8E">
      <w:pPr>
        <w:pStyle w:val="ListParagraph"/>
        <w:numPr>
          <w:ilvl w:val="0"/>
          <w:numId w:val="1"/>
        </w:numPr>
        <w:rPr>
          <w:rFonts w:cs="Times New Roman"/>
          <w:b/>
        </w:rPr>
      </w:pPr>
      <w:r w:rsidRPr="001E0538">
        <w:rPr>
          <w:rFonts w:cs="Times New Roman"/>
          <w:b/>
        </w:rPr>
        <w:t>Sept 6, 1:30-3:30pm</w:t>
      </w:r>
    </w:p>
    <w:p w:rsidR="00241EC8" w:rsidRDefault="00326479" w:rsidP="001A4E8E">
      <w:pPr>
        <w:pStyle w:val="ListParagraph"/>
        <w:numPr>
          <w:ilvl w:val="0"/>
          <w:numId w:val="1"/>
        </w:numPr>
        <w:rPr>
          <w:rFonts w:cs="Times New Roman"/>
          <w:b/>
        </w:rPr>
      </w:pPr>
      <w:r>
        <w:rPr>
          <w:rFonts w:cs="Times New Roman"/>
          <w:b/>
        </w:rPr>
        <w:t xml:space="preserve">Workforce Group – </w:t>
      </w:r>
      <w:r w:rsidR="00241EC8">
        <w:rPr>
          <w:rFonts w:cs="Times New Roman"/>
          <w:b/>
        </w:rPr>
        <w:t>July 23 – 1:00-3:00pm</w:t>
      </w:r>
    </w:p>
    <w:p w:rsidR="00241EC8" w:rsidRPr="00241EC8" w:rsidRDefault="00241EC8" w:rsidP="00241EC8">
      <w:pPr>
        <w:rPr>
          <w:rFonts w:cs="Times New Roman"/>
          <w:b/>
        </w:rPr>
      </w:pPr>
    </w:p>
    <w:sectPr w:rsidR="00241EC8" w:rsidRPr="00241EC8" w:rsidSect="00A139A4">
      <w:head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8E6" w:rsidRDefault="002228E6" w:rsidP="00F55D2D">
      <w:pPr>
        <w:spacing w:after="0" w:line="240" w:lineRule="auto"/>
      </w:pPr>
      <w:r>
        <w:separator/>
      </w:r>
    </w:p>
  </w:endnote>
  <w:endnote w:type="continuationSeparator" w:id="0">
    <w:p w:rsidR="002228E6" w:rsidRDefault="002228E6" w:rsidP="00F5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8E6" w:rsidRDefault="002228E6" w:rsidP="00F55D2D">
      <w:pPr>
        <w:spacing w:after="0" w:line="240" w:lineRule="auto"/>
      </w:pPr>
      <w:r>
        <w:separator/>
      </w:r>
    </w:p>
  </w:footnote>
  <w:footnote w:type="continuationSeparator" w:id="0">
    <w:p w:rsidR="002228E6" w:rsidRDefault="002228E6" w:rsidP="00F55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510" w:rsidRPr="00E13678" w:rsidRDefault="00AB4510" w:rsidP="00AB4510">
    <w:pPr>
      <w:spacing w:after="0" w:line="240" w:lineRule="auto"/>
      <w:jc w:val="center"/>
      <w:rPr>
        <w:rFonts w:cs="Times New Roman"/>
        <w:b/>
        <w:sz w:val="24"/>
        <w:szCs w:val="24"/>
      </w:rPr>
    </w:pPr>
    <w:r>
      <w:rPr>
        <w:rFonts w:cs="Times New Roman"/>
        <w:b/>
        <w:sz w:val="24"/>
        <w:szCs w:val="24"/>
      </w:rPr>
      <w:t xml:space="preserve">SYT-I </w:t>
    </w:r>
    <w:r w:rsidR="00C963C7">
      <w:rPr>
        <w:rFonts w:cs="Times New Roman"/>
        <w:b/>
        <w:sz w:val="24"/>
        <w:szCs w:val="24"/>
      </w:rPr>
      <w:t>Interagency Council</w:t>
    </w:r>
    <w:r>
      <w:rPr>
        <w:rFonts w:cs="Times New Roman"/>
        <w:b/>
        <w:sz w:val="24"/>
        <w:szCs w:val="24"/>
      </w:rPr>
      <w:t xml:space="preserve"> Meeting</w:t>
    </w:r>
  </w:p>
  <w:p w:rsidR="00AB4510" w:rsidRPr="00162B92" w:rsidRDefault="00AB4510" w:rsidP="00AB4510">
    <w:pPr>
      <w:spacing w:after="0" w:line="240" w:lineRule="auto"/>
      <w:jc w:val="center"/>
      <w:rPr>
        <w:rFonts w:cs="Times New Roman"/>
        <w:szCs w:val="24"/>
      </w:rPr>
    </w:pPr>
    <w:r w:rsidRPr="00162B92">
      <w:rPr>
        <w:rFonts w:cs="Times New Roman"/>
        <w:szCs w:val="24"/>
      </w:rPr>
      <w:t xml:space="preserve">Date </w:t>
    </w:r>
    <w:r w:rsidR="003D4E7B">
      <w:rPr>
        <w:rFonts w:cs="Times New Roman"/>
        <w:szCs w:val="24"/>
      </w:rPr>
      <w:t>7/</w:t>
    </w:r>
    <w:r>
      <w:rPr>
        <w:rFonts w:cs="Times New Roman"/>
        <w:szCs w:val="24"/>
      </w:rPr>
      <w:t>1</w:t>
    </w:r>
    <w:r w:rsidR="003D4E7B">
      <w:rPr>
        <w:rFonts w:cs="Times New Roman"/>
        <w:szCs w:val="24"/>
      </w:rPr>
      <w:t>2</w:t>
    </w:r>
    <w:r w:rsidRPr="00162B92">
      <w:rPr>
        <w:rFonts w:cs="Times New Roman"/>
        <w:szCs w:val="24"/>
      </w:rPr>
      <w:t>/2018</w:t>
    </w:r>
  </w:p>
  <w:p w:rsidR="00A93BD5" w:rsidRPr="00AB4510" w:rsidRDefault="00C963C7" w:rsidP="00AB4510">
    <w:pPr>
      <w:spacing w:line="240" w:lineRule="auto"/>
      <w:jc w:val="center"/>
      <w:rPr>
        <w:rFonts w:cs="Times New Roman"/>
        <w:szCs w:val="24"/>
      </w:rPr>
    </w:pPr>
    <w:r>
      <w:rPr>
        <w:rFonts w:cs="Times New Roman"/>
        <w:szCs w:val="24"/>
      </w:rPr>
      <w:t>Location: Concord IOD – 1:00-3:0</w:t>
    </w:r>
    <w:r w:rsidR="00AB4510" w:rsidRPr="00162B92">
      <w:rPr>
        <w:rFonts w:cs="Times New Roman"/>
        <w:szCs w:val="24"/>
      </w:rPr>
      <w:t>0pm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42566"/>
    <w:multiLevelType w:val="hybridMultilevel"/>
    <w:tmpl w:val="E2E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C3BA2"/>
    <w:multiLevelType w:val="hybridMultilevel"/>
    <w:tmpl w:val="F470E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C3403"/>
    <w:multiLevelType w:val="hybridMultilevel"/>
    <w:tmpl w:val="2BBAF4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3C5093"/>
    <w:multiLevelType w:val="hybridMultilevel"/>
    <w:tmpl w:val="B636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2D"/>
    <w:rsid w:val="00004FDC"/>
    <w:rsid w:val="00006BA5"/>
    <w:rsid w:val="00007EF6"/>
    <w:rsid w:val="000118FA"/>
    <w:rsid w:val="00013011"/>
    <w:rsid w:val="000208FF"/>
    <w:rsid w:val="00022533"/>
    <w:rsid w:val="00023E35"/>
    <w:rsid w:val="000249FC"/>
    <w:rsid w:val="000258C9"/>
    <w:rsid w:val="00026BDE"/>
    <w:rsid w:val="00026FEF"/>
    <w:rsid w:val="000274F2"/>
    <w:rsid w:val="00027F52"/>
    <w:rsid w:val="000325F0"/>
    <w:rsid w:val="00034F14"/>
    <w:rsid w:val="000371C9"/>
    <w:rsid w:val="000644F3"/>
    <w:rsid w:val="0006578C"/>
    <w:rsid w:val="00065F23"/>
    <w:rsid w:val="000667EA"/>
    <w:rsid w:val="000677A1"/>
    <w:rsid w:val="00067B5E"/>
    <w:rsid w:val="000723D6"/>
    <w:rsid w:val="000729E3"/>
    <w:rsid w:val="000820CB"/>
    <w:rsid w:val="00082590"/>
    <w:rsid w:val="00082AD4"/>
    <w:rsid w:val="00087870"/>
    <w:rsid w:val="00090327"/>
    <w:rsid w:val="00092FF2"/>
    <w:rsid w:val="000944F1"/>
    <w:rsid w:val="00094E09"/>
    <w:rsid w:val="000A01A5"/>
    <w:rsid w:val="000A1B2A"/>
    <w:rsid w:val="000A7960"/>
    <w:rsid w:val="000B0712"/>
    <w:rsid w:val="000B23CF"/>
    <w:rsid w:val="000B39B0"/>
    <w:rsid w:val="000B6C2E"/>
    <w:rsid w:val="000C577B"/>
    <w:rsid w:val="000C5DC2"/>
    <w:rsid w:val="000C678B"/>
    <w:rsid w:val="000D3488"/>
    <w:rsid w:val="000D44A7"/>
    <w:rsid w:val="000E1334"/>
    <w:rsid w:val="000E19D9"/>
    <w:rsid w:val="000E1B4F"/>
    <w:rsid w:val="000E2ED9"/>
    <w:rsid w:val="000E65AA"/>
    <w:rsid w:val="000F1704"/>
    <w:rsid w:val="000F4017"/>
    <w:rsid w:val="000F55E6"/>
    <w:rsid w:val="000F6EA9"/>
    <w:rsid w:val="001014D4"/>
    <w:rsid w:val="00107F57"/>
    <w:rsid w:val="00110EFF"/>
    <w:rsid w:val="001112D3"/>
    <w:rsid w:val="00115D23"/>
    <w:rsid w:val="0011644E"/>
    <w:rsid w:val="00117E46"/>
    <w:rsid w:val="00120208"/>
    <w:rsid w:val="0012073C"/>
    <w:rsid w:val="001212F9"/>
    <w:rsid w:val="001224ED"/>
    <w:rsid w:val="00123675"/>
    <w:rsid w:val="00125960"/>
    <w:rsid w:val="001262BE"/>
    <w:rsid w:val="00126D95"/>
    <w:rsid w:val="00132797"/>
    <w:rsid w:val="001329E6"/>
    <w:rsid w:val="001351BE"/>
    <w:rsid w:val="00137FF2"/>
    <w:rsid w:val="00141C46"/>
    <w:rsid w:val="001437DC"/>
    <w:rsid w:val="001456C8"/>
    <w:rsid w:val="0014625A"/>
    <w:rsid w:val="00150F2B"/>
    <w:rsid w:val="001547C7"/>
    <w:rsid w:val="00155710"/>
    <w:rsid w:val="00156EAE"/>
    <w:rsid w:val="001616D7"/>
    <w:rsid w:val="00161765"/>
    <w:rsid w:val="0016211A"/>
    <w:rsid w:val="00162B92"/>
    <w:rsid w:val="00162BDF"/>
    <w:rsid w:val="00170FA1"/>
    <w:rsid w:val="00172FD4"/>
    <w:rsid w:val="00175C56"/>
    <w:rsid w:val="001846B1"/>
    <w:rsid w:val="001863A2"/>
    <w:rsid w:val="0019031D"/>
    <w:rsid w:val="0019391E"/>
    <w:rsid w:val="00196561"/>
    <w:rsid w:val="001A3FAD"/>
    <w:rsid w:val="001A4E8E"/>
    <w:rsid w:val="001B3BC8"/>
    <w:rsid w:val="001B6B51"/>
    <w:rsid w:val="001C038F"/>
    <w:rsid w:val="001C26A3"/>
    <w:rsid w:val="001C47C3"/>
    <w:rsid w:val="001C53DB"/>
    <w:rsid w:val="001D23C1"/>
    <w:rsid w:val="001E0538"/>
    <w:rsid w:val="001E1551"/>
    <w:rsid w:val="001E4ADC"/>
    <w:rsid w:val="001E562F"/>
    <w:rsid w:val="001F0A98"/>
    <w:rsid w:val="001F3C5A"/>
    <w:rsid w:val="001F41F0"/>
    <w:rsid w:val="001F5A66"/>
    <w:rsid w:val="001F6BF0"/>
    <w:rsid w:val="001F7269"/>
    <w:rsid w:val="00200717"/>
    <w:rsid w:val="00203217"/>
    <w:rsid w:val="002040F2"/>
    <w:rsid w:val="00204B96"/>
    <w:rsid w:val="00205EC6"/>
    <w:rsid w:val="00206393"/>
    <w:rsid w:val="00206ACC"/>
    <w:rsid w:val="002071D5"/>
    <w:rsid w:val="0021212F"/>
    <w:rsid w:val="00214A21"/>
    <w:rsid w:val="00217ACF"/>
    <w:rsid w:val="002203E8"/>
    <w:rsid w:val="00220430"/>
    <w:rsid w:val="002228E6"/>
    <w:rsid w:val="00223BD4"/>
    <w:rsid w:val="002256C0"/>
    <w:rsid w:val="00226641"/>
    <w:rsid w:val="00226B2D"/>
    <w:rsid w:val="00226FEF"/>
    <w:rsid w:val="00232A27"/>
    <w:rsid w:val="00234A7F"/>
    <w:rsid w:val="0023516C"/>
    <w:rsid w:val="00236A37"/>
    <w:rsid w:val="00241AF3"/>
    <w:rsid w:val="00241EC8"/>
    <w:rsid w:val="00242F34"/>
    <w:rsid w:val="00245C3A"/>
    <w:rsid w:val="002479E1"/>
    <w:rsid w:val="00250FE5"/>
    <w:rsid w:val="00260AE3"/>
    <w:rsid w:val="00261D06"/>
    <w:rsid w:val="0026362E"/>
    <w:rsid w:val="0026365F"/>
    <w:rsid w:val="00265F79"/>
    <w:rsid w:val="00267C4D"/>
    <w:rsid w:val="00271E14"/>
    <w:rsid w:val="00274AF6"/>
    <w:rsid w:val="00276062"/>
    <w:rsid w:val="002769E8"/>
    <w:rsid w:val="00284B23"/>
    <w:rsid w:val="002869C5"/>
    <w:rsid w:val="0029102E"/>
    <w:rsid w:val="00294976"/>
    <w:rsid w:val="002957FA"/>
    <w:rsid w:val="00297976"/>
    <w:rsid w:val="002A3B05"/>
    <w:rsid w:val="002A4F62"/>
    <w:rsid w:val="002A66E7"/>
    <w:rsid w:val="002A68A8"/>
    <w:rsid w:val="002A751D"/>
    <w:rsid w:val="002A7A41"/>
    <w:rsid w:val="002B14BF"/>
    <w:rsid w:val="002C40FF"/>
    <w:rsid w:val="002C4C05"/>
    <w:rsid w:val="002D082C"/>
    <w:rsid w:val="002D1C70"/>
    <w:rsid w:val="002D40F7"/>
    <w:rsid w:val="002E1AE6"/>
    <w:rsid w:val="002E2453"/>
    <w:rsid w:val="002E3EB0"/>
    <w:rsid w:val="002E4593"/>
    <w:rsid w:val="002E699A"/>
    <w:rsid w:val="002F1A81"/>
    <w:rsid w:val="002F4F33"/>
    <w:rsid w:val="002F731A"/>
    <w:rsid w:val="00300647"/>
    <w:rsid w:val="003018BE"/>
    <w:rsid w:val="00302647"/>
    <w:rsid w:val="003058DC"/>
    <w:rsid w:val="00312363"/>
    <w:rsid w:val="00312E2D"/>
    <w:rsid w:val="00314D29"/>
    <w:rsid w:val="003233C1"/>
    <w:rsid w:val="0032385B"/>
    <w:rsid w:val="003258BB"/>
    <w:rsid w:val="00326479"/>
    <w:rsid w:val="00326792"/>
    <w:rsid w:val="00327F92"/>
    <w:rsid w:val="00331A9E"/>
    <w:rsid w:val="00335736"/>
    <w:rsid w:val="003413E3"/>
    <w:rsid w:val="00343CE3"/>
    <w:rsid w:val="00344E8A"/>
    <w:rsid w:val="00344EAE"/>
    <w:rsid w:val="00345F5B"/>
    <w:rsid w:val="00350D74"/>
    <w:rsid w:val="003538E6"/>
    <w:rsid w:val="00361222"/>
    <w:rsid w:val="00361F48"/>
    <w:rsid w:val="00364436"/>
    <w:rsid w:val="00365CB7"/>
    <w:rsid w:val="00365FDD"/>
    <w:rsid w:val="00366F3E"/>
    <w:rsid w:val="00370BEE"/>
    <w:rsid w:val="0037116E"/>
    <w:rsid w:val="00375582"/>
    <w:rsid w:val="00385BD3"/>
    <w:rsid w:val="00391C10"/>
    <w:rsid w:val="0039577C"/>
    <w:rsid w:val="00396782"/>
    <w:rsid w:val="003977BC"/>
    <w:rsid w:val="00397E8C"/>
    <w:rsid w:val="003B2DAB"/>
    <w:rsid w:val="003B2E6B"/>
    <w:rsid w:val="003B4266"/>
    <w:rsid w:val="003B472C"/>
    <w:rsid w:val="003C3AF0"/>
    <w:rsid w:val="003C3B93"/>
    <w:rsid w:val="003C3E5C"/>
    <w:rsid w:val="003C424C"/>
    <w:rsid w:val="003C771A"/>
    <w:rsid w:val="003D48D4"/>
    <w:rsid w:val="003D4E7B"/>
    <w:rsid w:val="003D5151"/>
    <w:rsid w:val="003D74F2"/>
    <w:rsid w:val="003D76BE"/>
    <w:rsid w:val="003D7731"/>
    <w:rsid w:val="003E0467"/>
    <w:rsid w:val="003E0841"/>
    <w:rsid w:val="003E5276"/>
    <w:rsid w:val="003F48AD"/>
    <w:rsid w:val="003F53BA"/>
    <w:rsid w:val="0040170D"/>
    <w:rsid w:val="00403D10"/>
    <w:rsid w:val="004055C1"/>
    <w:rsid w:val="00407ECF"/>
    <w:rsid w:val="00410F0C"/>
    <w:rsid w:val="004133CB"/>
    <w:rsid w:val="004149B4"/>
    <w:rsid w:val="00416240"/>
    <w:rsid w:val="00417E35"/>
    <w:rsid w:val="00421066"/>
    <w:rsid w:val="00421315"/>
    <w:rsid w:val="00426082"/>
    <w:rsid w:val="00426339"/>
    <w:rsid w:val="00430CCC"/>
    <w:rsid w:val="00430E30"/>
    <w:rsid w:val="00436E24"/>
    <w:rsid w:val="004400B7"/>
    <w:rsid w:val="00440588"/>
    <w:rsid w:val="00440BCC"/>
    <w:rsid w:val="00442580"/>
    <w:rsid w:val="00446B0B"/>
    <w:rsid w:val="004479A8"/>
    <w:rsid w:val="004505FA"/>
    <w:rsid w:val="00453F46"/>
    <w:rsid w:val="00454958"/>
    <w:rsid w:val="00463F98"/>
    <w:rsid w:val="00467051"/>
    <w:rsid w:val="00470557"/>
    <w:rsid w:val="00470FEC"/>
    <w:rsid w:val="0047180C"/>
    <w:rsid w:val="00471B9E"/>
    <w:rsid w:val="00472F82"/>
    <w:rsid w:val="0047303A"/>
    <w:rsid w:val="0047364C"/>
    <w:rsid w:val="00473980"/>
    <w:rsid w:val="00475941"/>
    <w:rsid w:val="00483210"/>
    <w:rsid w:val="00485C02"/>
    <w:rsid w:val="00490B6D"/>
    <w:rsid w:val="00491BDA"/>
    <w:rsid w:val="0049241A"/>
    <w:rsid w:val="00494426"/>
    <w:rsid w:val="00497896"/>
    <w:rsid w:val="00497AC3"/>
    <w:rsid w:val="004A3798"/>
    <w:rsid w:val="004A386D"/>
    <w:rsid w:val="004A3C9D"/>
    <w:rsid w:val="004A5C09"/>
    <w:rsid w:val="004A6735"/>
    <w:rsid w:val="004A6C25"/>
    <w:rsid w:val="004B108B"/>
    <w:rsid w:val="004B30D9"/>
    <w:rsid w:val="004B458F"/>
    <w:rsid w:val="004B6CF0"/>
    <w:rsid w:val="004C096D"/>
    <w:rsid w:val="004C1E74"/>
    <w:rsid w:val="004C44FC"/>
    <w:rsid w:val="004C6BE9"/>
    <w:rsid w:val="004D0A4B"/>
    <w:rsid w:val="004D3110"/>
    <w:rsid w:val="004D63F1"/>
    <w:rsid w:val="004D6FF7"/>
    <w:rsid w:val="004D7287"/>
    <w:rsid w:val="004E049B"/>
    <w:rsid w:val="004E0B3F"/>
    <w:rsid w:val="004E4D1A"/>
    <w:rsid w:val="004E52BB"/>
    <w:rsid w:val="004E562E"/>
    <w:rsid w:val="004E707D"/>
    <w:rsid w:val="004F0FCA"/>
    <w:rsid w:val="004F19DD"/>
    <w:rsid w:val="004F1EE0"/>
    <w:rsid w:val="004F39C9"/>
    <w:rsid w:val="004F487F"/>
    <w:rsid w:val="00500318"/>
    <w:rsid w:val="00501824"/>
    <w:rsid w:val="00503E73"/>
    <w:rsid w:val="00504B34"/>
    <w:rsid w:val="00507449"/>
    <w:rsid w:val="00511153"/>
    <w:rsid w:val="00512DA5"/>
    <w:rsid w:val="005219C8"/>
    <w:rsid w:val="005226A7"/>
    <w:rsid w:val="00524377"/>
    <w:rsid w:val="005251B9"/>
    <w:rsid w:val="00527A4B"/>
    <w:rsid w:val="00533F86"/>
    <w:rsid w:val="005413D2"/>
    <w:rsid w:val="00543643"/>
    <w:rsid w:val="00550C49"/>
    <w:rsid w:val="00551DD7"/>
    <w:rsid w:val="00552F56"/>
    <w:rsid w:val="005601D1"/>
    <w:rsid w:val="00560710"/>
    <w:rsid w:val="0056277B"/>
    <w:rsid w:val="00567E59"/>
    <w:rsid w:val="00570D69"/>
    <w:rsid w:val="005711BB"/>
    <w:rsid w:val="00572BFF"/>
    <w:rsid w:val="005749D2"/>
    <w:rsid w:val="0057510F"/>
    <w:rsid w:val="00576A7C"/>
    <w:rsid w:val="00583E21"/>
    <w:rsid w:val="00585E1D"/>
    <w:rsid w:val="00587B6F"/>
    <w:rsid w:val="0059178F"/>
    <w:rsid w:val="00597B2F"/>
    <w:rsid w:val="005A0123"/>
    <w:rsid w:val="005A05B7"/>
    <w:rsid w:val="005A41D6"/>
    <w:rsid w:val="005B1031"/>
    <w:rsid w:val="005B5445"/>
    <w:rsid w:val="005C0278"/>
    <w:rsid w:val="005C2ED7"/>
    <w:rsid w:val="005C4AD5"/>
    <w:rsid w:val="005E111E"/>
    <w:rsid w:val="005E25C8"/>
    <w:rsid w:val="005E266E"/>
    <w:rsid w:val="005E7F50"/>
    <w:rsid w:val="005F06B3"/>
    <w:rsid w:val="005F0B1D"/>
    <w:rsid w:val="005F3575"/>
    <w:rsid w:val="005F4748"/>
    <w:rsid w:val="005F5820"/>
    <w:rsid w:val="005F5C9E"/>
    <w:rsid w:val="005F7BAB"/>
    <w:rsid w:val="00601984"/>
    <w:rsid w:val="0060265F"/>
    <w:rsid w:val="0060392B"/>
    <w:rsid w:val="00604321"/>
    <w:rsid w:val="0060731B"/>
    <w:rsid w:val="0061101E"/>
    <w:rsid w:val="00613251"/>
    <w:rsid w:val="00614B13"/>
    <w:rsid w:val="006155C1"/>
    <w:rsid w:val="0061680F"/>
    <w:rsid w:val="00620649"/>
    <w:rsid w:val="00622C95"/>
    <w:rsid w:val="00633967"/>
    <w:rsid w:val="00635144"/>
    <w:rsid w:val="00636DAA"/>
    <w:rsid w:val="0063737D"/>
    <w:rsid w:val="006433D0"/>
    <w:rsid w:val="00647647"/>
    <w:rsid w:val="00650FC3"/>
    <w:rsid w:val="00651E8D"/>
    <w:rsid w:val="00655C8F"/>
    <w:rsid w:val="00657876"/>
    <w:rsid w:val="00661A33"/>
    <w:rsid w:val="006624AE"/>
    <w:rsid w:val="006655B2"/>
    <w:rsid w:val="006700DB"/>
    <w:rsid w:val="00672140"/>
    <w:rsid w:val="00672E22"/>
    <w:rsid w:val="006740A6"/>
    <w:rsid w:val="006757AD"/>
    <w:rsid w:val="00676DEF"/>
    <w:rsid w:val="00676F9E"/>
    <w:rsid w:val="00680253"/>
    <w:rsid w:val="00680C8C"/>
    <w:rsid w:val="00682584"/>
    <w:rsid w:val="006836D2"/>
    <w:rsid w:val="00684664"/>
    <w:rsid w:val="00685285"/>
    <w:rsid w:val="006858C0"/>
    <w:rsid w:val="00687348"/>
    <w:rsid w:val="00690D00"/>
    <w:rsid w:val="00690DFB"/>
    <w:rsid w:val="006937CF"/>
    <w:rsid w:val="0069741F"/>
    <w:rsid w:val="006975BB"/>
    <w:rsid w:val="006A058A"/>
    <w:rsid w:val="006A45B4"/>
    <w:rsid w:val="006A7C97"/>
    <w:rsid w:val="006B15CC"/>
    <w:rsid w:val="006B3786"/>
    <w:rsid w:val="006B7210"/>
    <w:rsid w:val="006C0779"/>
    <w:rsid w:val="006C19A7"/>
    <w:rsid w:val="006D18FF"/>
    <w:rsid w:val="006D20EE"/>
    <w:rsid w:val="006D43A4"/>
    <w:rsid w:val="006E187A"/>
    <w:rsid w:val="006E5DF9"/>
    <w:rsid w:val="006E6C96"/>
    <w:rsid w:val="006F6077"/>
    <w:rsid w:val="0071171F"/>
    <w:rsid w:val="007123D9"/>
    <w:rsid w:val="00715C6D"/>
    <w:rsid w:val="007163F8"/>
    <w:rsid w:val="0072181F"/>
    <w:rsid w:val="007244F1"/>
    <w:rsid w:val="00725EA7"/>
    <w:rsid w:val="0072717C"/>
    <w:rsid w:val="00737D70"/>
    <w:rsid w:val="00737E2E"/>
    <w:rsid w:val="00741759"/>
    <w:rsid w:val="007432C3"/>
    <w:rsid w:val="00744887"/>
    <w:rsid w:val="00755F82"/>
    <w:rsid w:val="0075788C"/>
    <w:rsid w:val="00762B04"/>
    <w:rsid w:val="00764AF7"/>
    <w:rsid w:val="007655A9"/>
    <w:rsid w:val="0076661C"/>
    <w:rsid w:val="0076705D"/>
    <w:rsid w:val="00767685"/>
    <w:rsid w:val="00767CC8"/>
    <w:rsid w:val="00776C2A"/>
    <w:rsid w:val="00777715"/>
    <w:rsid w:val="007803F4"/>
    <w:rsid w:val="0078388F"/>
    <w:rsid w:val="00784AD6"/>
    <w:rsid w:val="007861A6"/>
    <w:rsid w:val="0078646F"/>
    <w:rsid w:val="00786D8B"/>
    <w:rsid w:val="00791EBC"/>
    <w:rsid w:val="0079551F"/>
    <w:rsid w:val="007A2A01"/>
    <w:rsid w:val="007B1394"/>
    <w:rsid w:val="007B31BE"/>
    <w:rsid w:val="007B5544"/>
    <w:rsid w:val="007C112C"/>
    <w:rsid w:val="007C2808"/>
    <w:rsid w:val="007C2FC0"/>
    <w:rsid w:val="007C4C4C"/>
    <w:rsid w:val="007C6BB4"/>
    <w:rsid w:val="007D18DE"/>
    <w:rsid w:val="007D6621"/>
    <w:rsid w:val="007E46BB"/>
    <w:rsid w:val="007E4A94"/>
    <w:rsid w:val="007E5EDA"/>
    <w:rsid w:val="007F6146"/>
    <w:rsid w:val="00806F5D"/>
    <w:rsid w:val="00807276"/>
    <w:rsid w:val="008133DF"/>
    <w:rsid w:val="0081405D"/>
    <w:rsid w:val="00821262"/>
    <w:rsid w:val="00821A0F"/>
    <w:rsid w:val="00821C10"/>
    <w:rsid w:val="00821D72"/>
    <w:rsid w:val="00822B23"/>
    <w:rsid w:val="00822D5F"/>
    <w:rsid w:val="008262D4"/>
    <w:rsid w:val="00827BC0"/>
    <w:rsid w:val="0083078E"/>
    <w:rsid w:val="008339BA"/>
    <w:rsid w:val="008351FD"/>
    <w:rsid w:val="00845B47"/>
    <w:rsid w:val="00847842"/>
    <w:rsid w:val="00851912"/>
    <w:rsid w:val="00853ACF"/>
    <w:rsid w:val="0085461E"/>
    <w:rsid w:val="0086232B"/>
    <w:rsid w:val="00864B69"/>
    <w:rsid w:val="00870F4F"/>
    <w:rsid w:val="00873443"/>
    <w:rsid w:val="00873C0F"/>
    <w:rsid w:val="008778FB"/>
    <w:rsid w:val="008847F5"/>
    <w:rsid w:val="00884CF9"/>
    <w:rsid w:val="00885A8A"/>
    <w:rsid w:val="00885CA2"/>
    <w:rsid w:val="00885F07"/>
    <w:rsid w:val="0089042C"/>
    <w:rsid w:val="00892CBD"/>
    <w:rsid w:val="00893111"/>
    <w:rsid w:val="00897D1A"/>
    <w:rsid w:val="008A1835"/>
    <w:rsid w:val="008A1EF6"/>
    <w:rsid w:val="008A4E67"/>
    <w:rsid w:val="008A5996"/>
    <w:rsid w:val="008B4F9F"/>
    <w:rsid w:val="008C4287"/>
    <w:rsid w:val="008C4D8F"/>
    <w:rsid w:val="008C7064"/>
    <w:rsid w:val="008D15A0"/>
    <w:rsid w:val="008D2A9A"/>
    <w:rsid w:val="008D3AF3"/>
    <w:rsid w:val="008D4DC5"/>
    <w:rsid w:val="008E34E0"/>
    <w:rsid w:val="008F144F"/>
    <w:rsid w:val="008F2265"/>
    <w:rsid w:val="008F2664"/>
    <w:rsid w:val="008F424B"/>
    <w:rsid w:val="00901172"/>
    <w:rsid w:val="009018FF"/>
    <w:rsid w:val="00912072"/>
    <w:rsid w:val="00924867"/>
    <w:rsid w:val="00927276"/>
    <w:rsid w:val="009310CC"/>
    <w:rsid w:val="00933246"/>
    <w:rsid w:val="009355D9"/>
    <w:rsid w:val="00936654"/>
    <w:rsid w:val="00941EC8"/>
    <w:rsid w:val="00942650"/>
    <w:rsid w:val="009429B6"/>
    <w:rsid w:val="009456FB"/>
    <w:rsid w:val="00945A96"/>
    <w:rsid w:val="009479E9"/>
    <w:rsid w:val="00950D51"/>
    <w:rsid w:val="00954EBD"/>
    <w:rsid w:val="0095542A"/>
    <w:rsid w:val="00957140"/>
    <w:rsid w:val="00961F25"/>
    <w:rsid w:val="0096695F"/>
    <w:rsid w:val="009674E3"/>
    <w:rsid w:val="009717EF"/>
    <w:rsid w:val="00971848"/>
    <w:rsid w:val="00972085"/>
    <w:rsid w:val="00974F2C"/>
    <w:rsid w:val="00975502"/>
    <w:rsid w:val="009803BC"/>
    <w:rsid w:val="00982CDF"/>
    <w:rsid w:val="00984EE4"/>
    <w:rsid w:val="00987D8B"/>
    <w:rsid w:val="00990DE5"/>
    <w:rsid w:val="0099140D"/>
    <w:rsid w:val="00992768"/>
    <w:rsid w:val="009952F0"/>
    <w:rsid w:val="009957E9"/>
    <w:rsid w:val="009A14CE"/>
    <w:rsid w:val="009A3D16"/>
    <w:rsid w:val="009A3D18"/>
    <w:rsid w:val="009A5591"/>
    <w:rsid w:val="009B01C8"/>
    <w:rsid w:val="009B239E"/>
    <w:rsid w:val="009B5404"/>
    <w:rsid w:val="009B6562"/>
    <w:rsid w:val="009C0678"/>
    <w:rsid w:val="009C217E"/>
    <w:rsid w:val="009C3440"/>
    <w:rsid w:val="009C52C9"/>
    <w:rsid w:val="009C6190"/>
    <w:rsid w:val="009C7654"/>
    <w:rsid w:val="009D1C2F"/>
    <w:rsid w:val="009D2859"/>
    <w:rsid w:val="009D3F27"/>
    <w:rsid w:val="009D4F5B"/>
    <w:rsid w:val="009D5758"/>
    <w:rsid w:val="009D7D74"/>
    <w:rsid w:val="009E1F7B"/>
    <w:rsid w:val="009E278E"/>
    <w:rsid w:val="009E3CD3"/>
    <w:rsid w:val="009E51B1"/>
    <w:rsid w:val="009E5DE2"/>
    <w:rsid w:val="009E66FF"/>
    <w:rsid w:val="009E7A6E"/>
    <w:rsid w:val="009F58A2"/>
    <w:rsid w:val="009F6F68"/>
    <w:rsid w:val="00A03868"/>
    <w:rsid w:val="00A0607D"/>
    <w:rsid w:val="00A0653A"/>
    <w:rsid w:val="00A10457"/>
    <w:rsid w:val="00A139A4"/>
    <w:rsid w:val="00A144C9"/>
    <w:rsid w:val="00A15889"/>
    <w:rsid w:val="00A17FE1"/>
    <w:rsid w:val="00A211B3"/>
    <w:rsid w:val="00A2343F"/>
    <w:rsid w:val="00A26F64"/>
    <w:rsid w:val="00A30F4B"/>
    <w:rsid w:val="00A31691"/>
    <w:rsid w:val="00A34B8D"/>
    <w:rsid w:val="00A35579"/>
    <w:rsid w:val="00A3747F"/>
    <w:rsid w:val="00A37AEF"/>
    <w:rsid w:val="00A42A51"/>
    <w:rsid w:val="00A52E20"/>
    <w:rsid w:val="00A5434F"/>
    <w:rsid w:val="00A54B5C"/>
    <w:rsid w:val="00A60812"/>
    <w:rsid w:val="00A60AEC"/>
    <w:rsid w:val="00A61D12"/>
    <w:rsid w:val="00A66424"/>
    <w:rsid w:val="00A67C22"/>
    <w:rsid w:val="00A71070"/>
    <w:rsid w:val="00A71EC8"/>
    <w:rsid w:val="00A72BDA"/>
    <w:rsid w:val="00A77EE4"/>
    <w:rsid w:val="00A8666D"/>
    <w:rsid w:val="00A93089"/>
    <w:rsid w:val="00A93BD5"/>
    <w:rsid w:val="00A94AD0"/>
    <w:rsid w:val="00AA7E0B"/>
    <w:rsid w:val="00AB1837"/>
    <w:rsid w:val="00AB4510"/>
    <w:rsid w:val="00AB7D91"/>
    <w:rsid w:val="00AC16D3"/>
    <w:rsid w:val="00AC2BEF"/>
    <w:rsid w:val="00AC368B"/>
    <w:rsid w:val="00AC393D"/>
    <w:rsid w:val="00AC4251"/>
    <w:rsid w:val="00AD382F"/>
    <w:rsid w:val="00AD452D"/>
    <w:rsid w:val="00AD6F65"/>
    <w:rsid w:val="00AD75E4"/>
    <w:rsid w:val="00AE2234"/>
    <w:rsid w:val="00AE4CA0"/>
    <w:rsid w:val="00AE6799"/>
    <w:rsid w:val="00AF2224"/>
    <w:rsid w:val="00AF2C4E"/>
    <w:rsid w:val="00AF7F41"/>
    <w:rsid w:val="00B0366E"/>
    <w:rsid w:val="00B06142"/>
    <w:rsid w:val="00B118AB"/>
    <w:rsid w:val="00B164ED"/>
    <w:rsid w:val="00B2453F"/>
    <w:rsid w:val="00B24D4F"/>
    <w:rsid w:val="00B26CDD"/>
    <w:rsid w:val="00B31604"/>
    <w:rsid w:val="00B3163B"/>
    <w:rsid w:val="00B318E2"/>
    <w:rsid w:val="00B31A6F"/>
    <w:rsid w:val="00B31B3B"/>
    <w:rsid w:val="00B350EF"/>
    <w:rsid w:val="00B427D4"/>
    <w:rsid w:val="00B45D76"/>
    <w:rsid w:val="00B55946"/>
    <w:rsid w:val="00B615CB"/>
    <w:rsid w:val="00B6319F"/>
    <w:rsid w:val="00B653C6"/>
    <w:rsid w:val="00B66D0E"/>
    <w:rsid w:val="00B66F2C"/>
    <w:rsid w:val="00B70059"/>
    <w:rsid w:val="00B708BD"/>
    <w:rsid w:val="00B70FF4"/>
    <w:rsid w:val="00B740C7"/>
    <w:rsid w:val="00B753C8"/>
    <w:rsid w:val="00B76867"/>
    <w:rsid w:val="00B77A6E"/>
    <w:rsid w:val="00B77C3F"/>
    <w:rsid w:val="00B80FE5"/>
    <w:rsid w:val="00B81C66"/>
    <w:rsid w:val="00B8258A"/>
    <w:rsid w:val="00B83998"/>
    <w:rsid w:val="00B90734"/>
    <w:rsid w:val="00BA1445"/>
    <w:rsid w:val="00BA3C79"/>
    <w:rsid w:val="00BA4DDB"/>
    <w:rsid w:val="00BA662C"/>
    <w:rsid w:val="00BA7BAB"/>
    <w:rsid w:val="00BB131A"/>
    <w:rsid w:val="00BB328C"/>
    <w:rsid w:val="00BC3307"/>
    <w:rsid w:val="00BD0609"/>
    <w:rsid w:val="00BD1FD8"/>
    <w:rsid w:val="00BD467B"/>
    <w:rsid w:val="00BD617D"/>
    <w:rsid w:val="00BE091D"/>
    <w:rsid w:val="00BE3C9B"/>
    <w:rsid w:val="00BE758A"/>
    <w:rsid w:val="00BF28DC"/>
    <w:rsid w:val="00BF4585"/>
    <w:rsid w:val="00BF631E"/>
    <w:rsid w:val="00BF6CE6"/>
    <w:rsid w:val="00C02616"/>
    <w:rsid w:val="00C02D12"/>
    <w:rsid w:val="00C04383"/>
    <w:rsid w:val="00C04AC1"/>
    <w:rsid w:val="00C05A9B"/>
    <w:rsid w:val="00C12D2F"/>
    <w:rsid w:val="00C134D7"/>
    <w:rsid w:val="00C20377"/>
    <w:rsid w:val="00C2285B"/>
    <w:rsid w:val="00C26856"/>
    <w:rsid w:val="00C30331"/>
    <w:rsid w:val="00C34888"/>
    <w:rsid w:val="00C354EA"/>
    <w:rsid w:val="00C368CF"/>
    <w:rsid w:val="00C36A36"/>
    <w:rsid w:val="00C36DC6"/>
    <w:rsid w:val="00C378B5"/>
    <w:rsid w:val="00C42442"/>
    <w:rsid w:val="00C45DDF"/>
    <w:rsid w:val="00C4739E"/>
    <w:rsid w:val="00C5523C"/>
    <w:rsid w:val="00C57957"/>
    <w:rsid w:val="00C63BB7"/>
    <w:rsid w:val="00C63F59"/>
    <w:rsid w:val="00C64B2F"/>
    <w:rsid w:val="00C66F7F"/>
    <w:rsid w:val="00C70485"/>
    <w:rsid w:val="00C8345D"/>
    <w:rsid w:val="00C84576"/>
    <w:rsid w:val="00C868BD"/>
    <w:rsid w:val="00C86CCA"/>
    <w:rsid w:val="00C90746"/>
    <w:rsid w:val="00C90FB5"/>
    <w:rsid w:val="00C936E0"/>
    <w:rsid w:val="00C93E44"/>
    <w:rsid w:val="00C963C7"/>
    <w:rsid w:val="00CA1B5B"/>
    <w:rsid w:val="00CA568A"/>
    <w:rsid w:val="00CA6261"/>
    <w:rsid w:val="00CB0402"/>
    <w:rsid w:val="00CB0C6A"/>
    <w:rsid w:val="00CB0ED7"/>
    <w:rsid w:val="00CB2A76"/>
    <w:rsid w:val="00CB625A"/>
    <w:rsid w:val="00CB7035"/>
    <w:rsid w:val="00CC0595"/>
    <w:rsid w:val="00CC2497"/>
    <w:rsid w:val="00CC53EF"/>
    <w:rsid w:val="00CC71E8"/>
    <w:rsid w:val="00CC76E9"/>
    <w:rsid w:val="00CD05AD"/>
    <w:rsid w:val="00CD4A75"/>
    <w:rsid w:val="00CD5B28"/>
    <w:rsid w:val="00CE1CD0"/>
    <w:rsid w:val="00CE1FA8"/>
    <w:rsid w:val="00CE57A4"/>
    <w:rsid w:val="00CE6E0B"/>
    <w:rsid w:val="00CF0A63"/>
    <w:rsid w:val="00CF6BB0"/>
    <w:rsid w:val="00D021E5"/>
    <w:rsid w:val="00D034DE"/>
    <w:rsid w:val="00D12283"/>
    <w:rsid w:val="00D1285D"/>
    <w:rsid w:val="00D12C50"/>
    <w:rsid w:val="00D1759D"/>
    <w:rsid w:val="00D177B7"/>
    <w:rsid w:val="00D178B4"/>
    <w:rsid w:val="00D24457"/>
    <w:rsid w:val="00D249EC"/>
    <w:rsid w:val="00D2753F"/>
    <w:rsid w:val="00D279F3"/>
    <w:rsid w:val="00D27F85"/>
    <w:rsid w:val="00D3051B"/>
    <w:rsid w:val="00D30891"/>
    <w:rsid w:val="00D31C1A"/>
    <w:rsid w:val="00D31E3F"/>
    <w:rsid w:val="00D424EC"/>
    <w:rsid w:val="00D439FD"/>
    <w:rsid w:val="00D45A47"/>
    <w:rsid w:val="00D46573"/>
    <w:rsid w:val="00D52954"/>
    <w:rsid w:val="00D5415C"/>
    <w:rsid w:val="00D54620"/>
    <w:rsid w:val="00D6075A"/>
    <w:rsid w:val="00D64C2E"/>
    <w:rsid w:val="00D70FEA"/>
    <w:rsid w:val="00D74865"/>
    <w:rsid w:val="00D7787C"/>
    <w:rsid w:val="00D81B57"/>
    <w:rsid w:val="00D82326"/>
    <w:rsid w:val="00D9229E"/>
    <w:rsid w:val="00D92965"/>
    <w:rsid w:val="00D92E26"/>
    <w:rsid w:val="00D94E65"/>
    <w:rsid w:val="00D97D95"/>
    <w:rsid w:val="00D97EEF"/>
    <w:rsid w:val="00DA42A1"/>
    <w:rsid w:val="00DA5520"/>
    <w:rsid w:val="00DA5772"/>
    <w:rsid w:val="00DB01A7"/>
    <w:rsid w:val="00DB0321"/>
    <w:rsid w:val="00DB37C5"/>
    <w:rsid w:val="00DB3CCA"/>
    <w:rsid w:val="00DB533E"/>
    <w:rsid w:val="00DB5B66"/>
    <w:rsid w:val="00DB6B19"/>
    <w:rsid w:val="00DC2760"/>
    <w:rsid w:val="00DC452A"/>
    <w:rsid w:val="00DC7B69"/>
    <w:rsid w:val="00DD0395"/>
    <w:rsid w:val="00DD161B"/>
    <w:rsid w:val="00DD3EBF"/>
    <w:rsid w:val="00DD600A"/>
    <w:rsid w:val="00DE0A55"/>
    <w:rsid w:val="00DF34ED"/>
    <w:rsid w:val="00DF66DE"/>
    <w:rsid w:val="00E0102A"/>
    <w:rsid w:val="00E024AB"/>
    <w:rsid w:val="00E02A57"/>
    <w:rsid w:val="00E03FB2"/>
    <w:rsid w:val="00E06D60"/>
    <w:rsid w:val="00E07B23"/>
    <w:rsid w:val="00E1275D"/>
    <w:rsid w:val="00E13678"/>
    <w:rsid w:val="00E216CA"/>
    <w:rsid w:val="00E31674"/>
    <w:rsid w:val="00E3332E"/>
    <w:rsid w:val="00E36289"/>
    <w:rsid w:val="00E43E35"/>
    <w:rsid w:val="00E50089"/>
    <w:rsid w:val="00E51CD7"/>
    <w:rsid w:val="00E51FC4"/>
    <w:rsid w:val="00E53CFC"/>
    <w:rsid w:val="00E5583D"/>
    <w:rsid w:val="00E55B1F"/>
    <w:rsid w:val="00E55DF5"/>
    <w:rsid w:val="00E71985"/>
    <w:rsid w:val="00E71ADF"/>
    <w:rsid w:val="00E7572B"/>
    <w:rsid w:val="00E8124C"/>
    <w:rsid w:val="00E83152"/>
    <w:rsid w:val="00E906F7"/>
    <w:rsid w:val="00E90ECD"/>
    <w:rsid w:val="00E94245"/>
    <w:rsid w:val="00EA09BB"/>
    <w:rsid w:val="00EA0DDF"/>
    <w:rsid w:val="00EA18BD"/>
    <w:rsid w:val="00EA2C8E"/>
    <w:rsid w:val="00EA7C67"/>
    <w:rsid w:val="00EB2192"/>
    <w:rsid w:val="00EB631A"/>
    <w:rsid w:val="00EC1D7A"/>
    <w:rsid w:val="00EC40F3"/>
    <w:rsid w:val="00EC58D7"/>
    <w:rsid w:val="00ED4775"/>
    <w:rsid w:val="00ED592A"/>
    <w:rsid w:val="00ED6197"/>
    <w:rsid w:val="00ED7805"/>
    <w:rsid w:val="00ED7EEC"/>
    <w:rsid w:val="00EE2050"/>
    <w:rsid w:val="00EE2C82"/>
    <w:rsid w:val="00EE3CD8"/>
    <w:rsid w:val="00EE5520"/>
    <w:rsid w:val="00EE5741"/>
    <w:rsid w:val="00EE6EBB"/>
    <w:rsid w:val="00EE7874"/>
    <w:rsid w:val="00EF04FC"/>
    <w:rsid w:val="00EF1777"/>
    <w:rsid w:val="00EF2617"/>
    <w:rsid w:val="00EF28EF"/>
    <w:rsid w:val="00EF3B3D"/>
    <w:rsid w:val="00EF4C0A"/>
    <w:rsid w:val="00EF4CD4"/>
    <w:rsid w:val="00EF59BB"/>
    <w:rsid w:val="00F00467"/>
    <w:rsid w:val="00F01403"/>
    <w:rsid w:val="00F05158"/>
    <w:rsid w:val="00F055B6"/>
    <w:rsid w:val="00F10745"/>
    <w:rsid w:val="00F10A60"/>
    <w:rsid w:val="00F23360"/>
    <w:rsid w:val="00F23819"/>
    <w:rsid w:val="00F2769F"/>
    <w:rsid w:val="00F27FE8"/>
    <w:rsid w:val="00F33CD9"/>
    <w:rsid w:val="00F35A2C"/>
    <w:rsid w:val="00F41380"/>
    <w:rsid w:val="00F42C52"/>
    <w:rsid w:val="00F46EC6"/>
    <w:rsid w:val="00F555B2"/>
    <w:rsid w:val="00F55D2D"/>
    <w:rsid w:val="00F57C21"/>
    <w:rsid w:val="00F64589"/>
    <w:rsid w:val="00F64E38"/>
    <w:rsid w:val="00F65E10"/>
    <w:rsid w:val="00F663B0"/>
    <w:rsid w:val="00F6697B"/>
    <w:rsid w:val="00F669A5"/>
    <w:rsid w:val="00F6702C"/>
    <w:rsid w:val="00F67F7B"/>
    <w:rsid w:val="00F715DA"/>
    <w:rsid w:val="00F746E2"/>
    <w:rsid w:val="00F756F9"/>
    <w:rsid w:val="00F8183C"/>
    <w:rsid w:val="00F836B2"/>
    <w:rsid w:val="00F8427A"/>
    <w:rsid w:val="00F84F70"/>
    <w:rsid w:val="00F91675"/>
    <w:rsid w:val="00F91BFF"/>
    <w:rsid w:val="00F9233A"/>
    <w:rsid w:val="00F93B8E"/>
    <w:rsid w:val="00F96E4C"/>
    <w:rsid w:val="00F97024"/>
    <w:rsid w:val="00F97FBD"/>
    <w:rsid w:val="00FA23F6"/>
    <w:rsid w:val="00FA69C9"/>
    <w:rsid w:val="00FB035F"/>
    <w:rsid w:val="00FB2251"/>
    <w:rsid w:val="00FB39F3"/>
    <w:rsid w:val="00FB7818"/>
    <w:rsid w:val="00FC0014"/>
    <w:rsid w:val="00FC2E46"/>
    <w:rsid w:val="00FC4CF9"/>
    <w:rsid w:val="00FC51F8"/>
    <w:rsid w:val="00FC5C24"/>
    <w:rsid w:val="00FC5FCD"/>
    <w:rsid w:val="00FC7550"/>
    <w:rsid w:val="00FD1A03"/>
    <w:rsid w:val="00FD62C1"/>
    <w:rsid w:val="00FD6DDD"/>
    <w:rsid w:val="00FE2452"/>
    <w:rsid w:val="00FE3F56"/>
    <w:rsid w:val="00FE4200"/>
    <w:rsid w:val="00FE438A"/>
    <w:rsid w:val="00FE6B25"/>
    <w:rsid w:val="00FF2D79"/>
    <w:rsid w:val="00FF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53933"/>
  <w15:docId w15:val="{324DAB8A-2636-42D5-9A7F-6980279F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4A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4A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4A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D2D"/>
    <w:rPr>
      <w:rFonts w:ascii="Tahoma" w:hAnsi="Tahoma" w:cs="Tahoma"/>
      <w:sz w:val="16"/>
      <w:szCs w:val="16"/>
    </w:rPr>
  </w:style>
  <w:style w:type="paragraph" w:styleId="Header">
    <w:name w:val="header"/>
    <w:basedOn w:val="Normal"/>
    <w:link w:val="HeaderChar"/>
    <w:uiPriority w:val="99"/>
    <w:unhideWhenUsed/>
    <w:rsid w:val="00F55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D2D"/>
  </w:style>
  <w:style w:type="paragraph" w:styleId="Footer">
    <w:name w:val="footer"/>
    <w:basedOn w:val="Normal"/>
    <w:link w:val="FooterChar"/>
    <w:uiPriority w:val="99"/>
    <w:unhideWhenUsed/>
    <w:rsid w:val="00F55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D2D"/>
  </w:style>
  <w:style w:type="paragraph" w:styleId="ListParagraph">
    <w:name w:val="List Paragraph"/>
    <w:basedOn w:val="Normal"/>
    <w:uiPriority w:val="34"/>
    <w:qFormat/>
    <w:rsid w:val="00F55D2D"/>
    <w:pPr>
      <w:ind w:left="720"/>
      <w:contextualSpacing/>
    </w:pPr>
  </w:style>
  <w:style w:type="paragraph" w:customStyle="1" w:styleId="Default">
    <w:name w:val="Default"/>
    <w:rsid w:val="009717EF"/>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200717"/>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C04A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4A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4AC1"/>
    <w:rPr>
      <w:rFonts w:asciiTheme="majorHAnsi" w:eastAsiaTheme="majorEastAsia" w:hAnsiTheme="majorHAnsi" w:cstheme="majorBidi"/>
      <w:b/>
      <w:bCs/>
      <w:color w:val="4F81BD" w:themeColor="accent1"/>
    </w:rPr>
  </w:style>
  <w:style w:type="paragraph" w:styleId="Date">
    <w:name w:val="Date"/>
    <w:basedOn w:val="Normal"/>
    <w:next w:val="Normal"/>
    <w:link w:val="DateChar"/>
    <w:uiPriority w:val="99"/>
    <w:unhideWhenUsed/>
    <w:rsid w:val="00C04AC1"/>
  </w:style>
  <w:style w:type="character" w:customStyle="1" w:styleId="DateChar">
    <w:name w:val="Date Char"/>
    <w:basedOn w:val="DefaultParagraphFont"/>
    <w:link w:val="Date"/>
    <w:uiPriority w:val="99"/>
    <w:rsid w:val="00C04AC1"/>
  </w:style>
  <w:style w:type="paragraph" w:styleId="BodyText">
    <w:name w:val="Body Text"/>
    <w:basedOn w:val="Normal"/>
    <w:link w:val="BodyTextChar"/>
    <w:uiPriority w:val="99"/>
    <w:unhideWhenUsed/>
    <w:rsid w:val="00C04AC1"/>
    <w:pPr>
      <w:spacing w:after="120"/>
    </w:pPr>
  </w:style>
  <w:style w:type="character" w:customStyle="1" w:styleId="BodyTextChar">
    <w:name w:val="Body Text Char"/>
    <w:basedOn w:val="DefaultParagraphFont"/>
    <w:link w:val="BodyText"/>
    <w:uiPriority w:val="99"/>
    <w:rsid w:val="00C04AC1"/>
  </w:style>
  <w:style w:type="table" w:styleId="TableGrid">
    <w:name w:val="Table Grid"/>
    <w:basedOn w:val="TableNormal"/>
    <w:uiPriority w:val="59"/>
    <w:rsid w:val="0048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5C1"/>
    <w:rPr>
      <w:color w:val="0000FF" w:themeColor="hyperlink"/>
      <w:u w:val="single"/>
    </w:rPr>
  </w:style>
  <w:style w:type="paragraph" w:customStyle="1" w:styleId="BasicParagraph">
    <w:name w:val="[Basic Paragraph]"/>
    <w:basedOn w:val="Normal"/>
    <w:uiPriority w:val="99"/>
    <w:rsid w:val="00CB0402"/>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683">
      <w:bodyDiv w:val="1"/>
      <w:marLeft w:val="0"/>
      <w:marRight w:val="0"/>
      <w:marTop w:val="0"/>
      <w:marBottom w:val="0"/>
      <w:divBdr>
        <w:top w:val="none" w:sz="0" w:space="0" w:color="auto"/>
        <w:left w:val="none" w:sz="0" w:space="0" w:color="auto"/>
        <w:bottom w:val="none" w:sz="0" w:space="0" w:color="auto"/>
        <w:right w:val="none" w:sz="0" w:space="0" w:color="auto"/>
      </w:divBdr>
    </w:div>
    <w:div w:id="30155576">
      <w:bodyDiv w:val="1"/>
      <w:marLeft w:val="0"/>
      <w:marRight w:val="0"/>
      <w:marTop w:val="0"/>
      <w:marBottom w:val="0"/>
      <w:divBdr>
        <w:top w:val="none" w:sz="0" w:space="0" w:color="auto"/>
        <w:left w:val="none" w:sz="0" w:space="0" w:color="auto"/>
        <w:bottom w:val="none" w:sz="0" w:space="0" w:color="auto"/>
        <w:right w:val="none" w:sz="0" w:space="0" w:color="auto"/>
      </w:divBdr>
    </w:div>
    <w:div w:id="55209140">
      <w:bodyDiv w:val="1"/>
      <w:marLeft w:val="0"/>
      <w:marRight w:val="0"/>
      <w:marTop w:val="0"/>
      <w:marBottom w:val="0"/>
      <w:divBdr>
        <w:top w:val="none" w:sz="0" w:space="0" w:color="auto"/>
        <w:left w:val="none" w:sz="0" w:space="0" w:color="auto"/>
        <w:bottom w:val="none" w:sz="0" w:space="0" w:color="auto"/>
        <w:right w:val="none" w:sz="0" w:space="0" w:color="auto"/>
      </w:divBdr>
    </w:div>
    <w:div w:id="105317218">
      <w:bodyDiv w:val="1"/>
      <w:marLeft w:val="0"/>
      <w:marRight w:val="0"/>
      <w:marTop w:val="0"/>
      <w:marBottom w:val="0"/>
      <w:divBdr>
        <w:top w:val="none" w:sz="0" w:space="0" w:color="auto"/>
        <w:left w:val="none" w:sz="0" w:space="0" w:color="auto"/>
        <w:bottom w:val="none" w:sz="0" w:space="0" w:color="auto"/>
        <w:right w:val="none" w:sz="0" w:space="0" w:color="auto"/>
      </w:divBdr>
    </w:div>
    <w:div w:id="226503414">
      <w:bodyDiv w:val="1"/>
      <w:marLeft w:val="0"/>
      <w:marRight w:val="0"/>
      <w:marTop w:val="0"/>
      <w:marBottom w:val="0"/>
      <w:divBdr>
        <w:top w:val="none" w:sz="0" w:space="0" w:color="auto"/>
        <w:left w:val="none" w:sz="0" w:space="0" w:color="auto"/>
        <w:bottom w:val="none" w:sz="0" w:space="0" w:color="auto"/>
        <w:right w:val="none" w:sz="0" w:space="0" w:color="auto"/>
      </w:divBdr>
    </w:div>
    <w:div w:id="245237713">
      <w:bodyDiv w:val="1"/>
      <w:marLeft w:val="0"/>
      <w:marRight w:val="0"/>
      <w:marTop w:val="0"/>
      <w:marBottom w:val="0"/>
      <w:divBdr>
        <w:top w:val="none" w:sz="0" w:space="0" w:color="auto"/>
        <w:left w:val="none" w:sz="0" w:space="0" w:color="auto"/>
        <w:bottom w:val="none" w:sz="0" w:space="0" w:color="auto"/>
        <w:right w:val="none" w:sz="0" w:space="0" w:color="auto"/>
      </w:divBdr>
    </w:div>
    <w:div w:id="247005559">
      <w:bodyDiv w:val="1"/>
      <w:marLeft w:val="0"/>
      <w:marRight w:val="0"/>
      <w:marTop w:val="0"/>
      <w:marBottom w:val="0"/>
      <w:divBdr>
        <w:top w:val="none" w:sz="0" w:space="0" w:color="auto"/>
        <w:left w:val="none" w:sz="0" w:space="0" w:color="auto"/>
        <w:bottom w:val="none" w:sz="0" w:space="0" w:color="auto"/>
        <w:right w:val="none" w:sz="0" w:space="0" w:color="auto"/>
      </w:divBdr>
    </w:div>
    <w:div w:id="330447656">
      <w:bodyDiv w:val="1"/>
      <w:marLeft w:val="0"/>
      <w:marRight w:val="0"/>
      <w:marTop w:val="0"/>
      <w:marBottom w:val="0"/>
      <w:divBdr>
        <w:top w:val="none" w:sz="0" w:space="0" w:color="auto"/>
        <w:left w:val="none" w:sz="0" w:space="0" w:color="auto"/>
        <w:bottom w:val="none" w:sz="0" w:space="0" w:color="auto"/>
        <w:right w:val="none" w:sz="0" w:space="0" w:color="auto"/>
      </w:divBdr>
    </w:div>
    <w:div w:id="391075996">
      <w:bodyDiv w:val="1"/>
      <w:marLeft w:val="0"/>
      <w:marRight w:val="0"/>
      <w:marTop w:val="0"/>
      <w:marBottom w:val="0"/>
      <w:divBdr>
        <w:top w:val="none" w:sz="0" w:space="0" w:color="auto"/>
        <w:left w:val="none" w:sz="0" w:space="0" w:color="auto"/>
        <w:bottom w:val="none" w:sz="0" w:space="0" w:color="auto"/>
        <w:right w:val="none" w:sz="0" w:space="0" w:color="auto"/>
      </w:divBdr>
    </w:div>
    <w:div w:id="747116913">
      <w:bodyDiv w:val="1"/>
      <w:marLeft w:val="0"/>
      <w:marRight w:val="0"/>
      <w:marTop w:val="0"/>
      <w:marBottom w:val="0"/>
      <w:divBdr>
        <w:top w:val="none" w:sz="0" w:space="0" w:color="auto"/>
        <w:left w:val="none" w:sz="0" w:space="0" w:color="auto"/>
        <w:bottom w:val="none" w:sz="0" w:space="0" w:color="auto"/>
        <w:right w:val="none" w:sz="0" w:space="0" w:color="auto"/>
      </w:divBdr>
    </w:div>
    <w:div w:id="819931011">
      <w:bodyDiv w:val="1"/>
      <w:marLeft w:val="0"/>
      <w:marRight w:val="0"/>
      <w:marTop w:val="0"/>
      <w:marBottom w:val="0"/>
      <w:divBdr>
        <w:top w:val="none" w:sz="0" w:space="0" w:color="auto"/>
        <w:left w:val="none" w:sz="0" w:space="0" w:color="auto"/>
        <w:bottom w:val="none" w:sz="0" w:space="0" w:color="auto"/>
        <w:right w:val="none" w:sz="0" w:space="0" w:color="auto"/>
      </w:divBdr>
    </w:div>
    <w:div w:id="845560603">
      <w:bodyDiv w:val="1"/>
      <w:marLeft w:val="0"/>
      <w:marRight w:val="0"/>
      <w:marTop w:val="0"/>
      <w:marBottom w:val="0"/>
      <w:divBdr>
        <w:top w:val="none" w:sz="0" w:space="0" w:color="auto"/>
        <w:left w:val="none" w:sz="0" w:space="0" w:color="auto"/>
        <w:bottom w:val="none" w:sz="0" w:space="0" w:color="auto"/>
        <w:right w:val="none" w:sz="0" w:space="0" w:color="auto"/>
      </w:divBdr>
    </w:div>
    <w:div w:id="870846299">
      <w:bodyDiv w:val="1"/>
      <w:marLeft w:val="0"/>
      <w:marRight w:val="0"/>
      <w:marTop w:val="0"/>
      <w:marBottom w:val="0"/>
      <w:divBdr>
        <w:top w:val="none" w:sz="0" w:space="0" w:color="auto"/>
        <w:left w:val="none" w:sz="0" w:space="0" w:color="auto"/>
        <w:bottom w:val="none" w:sz="0" w:space="0" w:color="auto"/>
        <w:right w:val="none" w:sz="0" w:space="0" w:color="auto"/>
      </w:divBdr>
    </w:div>
    <w:div w:id="971863660">
      <w:bodyDiv w:val="1"/>
      <w:marLeft w:val="0"/>
      <w:marRight w:val="0"/>
      <w:marTop w:val="0"/>
      <w:marBottom w:val="0"/>
      <w:divBdr>
        <w:top w:val="none" w:sz="0" w:space="0" w:color="auto"/>
        <w:left w:val="none" w:sz="0" w:space="0" w:color="auto"/>
        <w:bottom w:val="none" w:sz="0" w:space="0" w:color="auto"/>
        <w:right w:val="none" w:sz="0" w:space="0" w:color="auto"/>
      </w:divBdr>
    </w:div>
    <w:div w:id="1004162893">
      <w:bodyDiv w:val="1"/>
      <w:marLeft w:val="0"/>
      <w:marRight w:val="0"/>
      <w:marTop w:val="0"/>
      <w:marBottom w:val="0"/>
      <w:divBdr>
        <w:top w:val="none" w:sz="0" w:space="0" w:color="auto"/>
        <w:left w:val="none" w:sz="0" w:space="0" w:color="auto"/>
        <w:bottom w:val="none" w:sz="0" w:space="0" w:color="auto"/>
        <w:right w:val="none" w:sz="0" w:space="0" w:color="auto"/>
      </w:divBdr>
    </w:div>
    <w:div w:id="1102188405">
      <w:bodyDiv w:val="1"/>
      <w:marLeft w:val="0"/>
      <w:marRight w:val="0"/>
      <w:marTop w:val="0"/>
      <w:marBottom w:val="0"/>
      <w:divBdr>
        <w:top w:val="none" w:sz="0" w:space="0" w:color="auto"/>
        <w:left w:val="none" w:sz="0" w:space="0" w:color="auto"/>
        <w:bottom w:val="none" w:sz="0" w:space="0" w:color="auto"/>
        <w:right w:val="none" w:sz="0" w:space="0" w:color="auto"/>
      </w:divBdr>
    </w:div>
    <w:div w:id="1111239003">
      <w:bodyDiv w:val="1"/>
      <w:marLeft w:val="0"/>
      <w:marRight w:val="0"/>
      <w:marTop w:val="0"/>
      <w:marBottom w:val="0"/>
      <w:divBdr>
        <w:top w:val="none" w:sz="0" w:space="0" w:color="auto"/>
        <w:left w:val="none" w:sz="0" w:space="0" w:color="auto"/>
        <w:bottom w:val="none" w:sz="0" w:space="0" w:color="auto"/>
        <w:right w:val="none" w:sz="0" w:space="0" w:color="auto"/>
      </w:divBdr>
    </w:div>
    <w:div w:id="1148742600">
      <w:bodyDiv w:val="1"/>
      <w:marLeft w:val="0"/>
      <w:marRight w:val="0"/>
      <w:marTop w:val="0"/>
      <w:marBottom w:val="0"/>
      <w:divBdr>
        <w:top w:val="none" w:sz="0" w:space="0" w:color="auto"/>
        <w:left w:val="none" w:sz="0" w:space="0" w:color="auto"/>
        <w:bottom w:val="none" w:sz="0" w:space="0" w:color="auto"/>
        <w:right w:val="none" w:sz="0" w:space="0" w:color="auto"/>
      </w:divBdr>
    </w:div>
    <w:div w:id="1202400499">
      <w:bodyDiv w:val="1"/>
      <w:marLeft w:val="0"/>
      <w:marRight w:val="0"/>
      <w:marTop w:val="0"/>
      <w:marBottom w:val="0"/>
      <w:divBdr>
        <w:top w:val="none" w:sz="0" w:space="0" w:color="auto"/>
        <w:left w:val="none" w:sz="0" w:space="0" w:color="auto"/>
        <w:bottom w:val="none" w:sz="0" w:space="0" w:color="auto"/>
        <w:right w:val="none" w:sz="0" w:space="0" w:color="auto"/>
      </w:divBdr>
    </w:div>
    <w:div w:id="1361541927">
      <w:bodyDiv w:val="1"/>
      <w:marLeft w:val="0"/>
      <w:marRight w:val="0"/>
      <w:marTop w:val="0"/>
      <w:marBottom w:val="0"/>
      <w:divBdr>
        <w:top w:val="none" w:sz="0" w:space="0" w:color="auto"/>
        <w:left w:val="none" w:sz="0" w:space="0" w:color="auto"/>
        <w:bottom w:val="none" w:sz="0" w:space="0" w:color="auto"/>
        <w:right w:val="none" w:sz="0" w:space="0" w:color="auto"/>
      </w:divBdr>
    </w:div>
    <w:div w:id="1361667244">
      <w:bodyDiv w:val="1"/>
      <w:marLeft w:val="0"/>
      <w:marRight w:val="0"/>
      <w:marTop w:val="0"/>
      <w:marBottom w:val="0"/>
      <w:divBdr>
        <w:top w:val="none" w:sz="0" w:space="0" w:color="auto"/>
        <w:left w:val="none" w:sz="0" w:space="0" w:color="auto"/>
        <w:bottom w:val="none" w:sz="0" w:space="0" w:color="auto"/>
        <w:right w:val="none" w:sz="0" w:space="0" w:color="auto"/>
      </w:divBdr>
    </w:div>
    <w:div w:id="1411346412">
      <w:bodyDiv w:val="1"/>
      <w:marLeft w:val="0"/>
      <w:marRight w:val="0"/>
      <w:marTop w:val="0"/>
      <w:marBottom w:val="0"/>
      <w:divBdr>
        <w:top w:val="none" w:sz="0" w:space="0" w:color="auto"/>
        <w:left w:val="none" w:sz="0" w:space="0" w:color="auto"/>
        <w:bottom w:val="none" w:sz="0" w:space="0" w:color="auto"/>
        <w:right w:val="none" w:sz="0" w:space="0" w:color="auto"/>
      </w:divBdr>
    </w:div>
    <w:div w:id="1543714019">
      <w:bodyDiv w:val="1"/>
      <w:marLeft w:val="0"/>
      <w:marRight w:val="0"/>
      <w:marTop w:val="0"/>
      <w:marBottom w:val="0"/>
      <w:divBdr>
        <w:top w:val="none" w:sz="0" w:space="0" w:color="auto"/>
        <w:left w:val="none" w:sz="0" w:space="0" w:color="auto"/>
        <w:bottom w:val="none" w:sz="0" w:space="0" w:color="auto"/>
        <w:right w:val="none" w:sz="0" w:space="0" w:color="auto"/>
      </w:divBdr>
    </w:div>
    <w:div w:id="1673558288">
      <w:bodyDiv w:val="1"/>
      <w:marLeft w:val="0"/>
      <w:marRight w:val="0"/>
      <w:marTop w:val="0"/>
      <w:marBottom w:val="0"/>
      <w:divBdr>
        <w:top w:val="none" w:sz="0" w:space="0" w:color="auto"/>
        <w:left w:val="none" w:sz="0" w:space="0" w:color="auto"/>
        <w:bottom w:val="none" w:sz="0" w:space="0" w:color="auto"/>
        <w:right w:val="none" w:sz="0" w:space="0" w:color="auto"/>
      </w:divBdr>
    </w:div>
    <w:div w:id="1890418240">
      <w:bodyDiv w:val="1"/>
      <w:marLeft w:val="0"/>
      <w:marRight w:val="0"/>
      <w:marTop w:val="0"/>
      <w:marBottom w:val="0"/>
      <w:divBdr>
        <w:top w:val="none" w:sz="0" w:space="0" w:color="auto"/>
        <w:left w:val="none" w:sz="0" w:space="0" w:color="auto"/>
        <w:bottom w:val="none" w:sz="0" w:space="0" w:color="auto"/>
        <w:right w:val="none" w:sz="0" w:space="0" w:color="auto"/>
      </w:divBdr>
    </w:div>
    <w:div w:id="1907764769">
      <w:bodyDiv w:val="1"/>
      <w:marLeft w:val="0"/>
      <w:marRight w:val="0"/>
      <w:marTop w:val="0"/>
      <w:marBottom w:val="0"/>
      <w:divBdr>
        <w:top w:val="none" w:sz="0" w:space="0" w:color="auto"/>
        <w:left w:val="none" w:sz="0" w:space="0" w:color="auto"/>
        <w:bottom w:val="none" w:sz="0" w:space="0" w:color="auto"/>
        <w:right w:val="none" w:sz="0" w:space="0" w:color="auto"/>
      </w:divBdr>
    </w:div>
    <w:div w:id="1933582793">
      <w:bodyDiv w:val="1"/>
      <w:marLeft w:val="0"/>
      <w:marRight w:val="0"/>
      <w:marTop w:val="0"/>
      <w:marBottom w:val="0"/>
      <w:divBdr>
        <w:top w:val="none" w:sz="0" w:space="0" w:color="auto"/>
        <w:left w:val="none" w:sz="0" w:space="0" w:color="auto"/>
        <w:bottom w:val="none" w:sz="0" w:space="0" w:color="auto"/>
        <w:right w:val="none" w:sz="0" w:space="0" w:color="auto"/>
      </w:divBdr>
    </w:div>
    <w:div w:id="20090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7EE4F-4293-4EAA-B4E4-0D44F62F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Institute on Disability</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Francoeur, Kathryn</dc:creator>
  <cp:lastModifiedBy>Cat Jones</cp:lastModifiedBy>
  <cp:revision>8</cp:revision>
  <cp:lastPrinted>2014-04-24T12:43:00Z</cp:lastPrinted>
  <dcterms:created xsi:type="dcterms:W3CDTF">2018-07-12T15:56:00Z</dcterms:created>
  <dcterms:modified xsi:type="dcterms:W3CDTF">2018-07-13T17:23:00Z</dcterms:modified>
</cp:coreProperties>
</file>