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41BE6" w14:textId="77777777" w:rsidR="00F8427A" w:rsidRPr="00162B92" w:rsidRDefault="00F55D2D" w:rsidP="009717EF">
      <w:pPr>
        <w:spacing w:line="240" w:lineRule="auto"/>
        <w:rPr>
          <w:rFonts w:cs="Times New Roman"/>
          <w:szCs w:val="24"/>
        </w:rPr>
      </w:pPr>
      <w:bookmarkStart w:id="0" w:name="_GoBack"/>
      <w:bookmarkEnd w:id="0"/>
      <w:r w:rsidRPr="00162B92">
        <w:rPr>
          <w:rFonts w:cs="Times New Roman"/>
          <w:szCs w:val="24"/>
        </w:rPr>
        <w:t>Facilitator:</w:t>
      </w:r>
      <w:r w:rsidR="00EC58D7" w:rsidRPr="00162B92">
        <w:rPr>
          <w:rFonts w:cs="Times New Roman"/>
          <w:szCs w:val="24"/>
        </w:rPr>
        <w:t xml:space="preserve"> JoAnne</w:t>
      </w:r>
      <w:r w:rsidR="008778FB" w:rsidRPr="00162B92">
        <w:rPr>
          <w:rFonts w:cs="Times New Roman"/>
          <w:szCs w:val="24"/>
        </w:rPr>
        <w:t xml:space="preserve"> Malloy</w:t>
      </w:r>
      <w:r w:rsidR="00C66F7F" w:rsidRPr="00162B92">
        <w:rPr>
          <w:rFonts w:cs="Times New Roman"/>
          <w:szCs w:val="24"/>
        </w:rPr>
        <w:tab/>
      </w:r>
      <w:r w:rsidR="00C66F7F" w:rsidRPr="00162B92">
        <w:rPr>
          <w:rFonts w:cs="Times New Roman"/>
          <w:szCs w:val="24"/>
        </w:rPr>
        <w:tab/>
      </w:r>
      <w:r w:rsidR="00C66F7F" w:rsidRPr="00162B92">
        <w:rPr>
          <w:rFonts w:cs="Times New Roman"/>
          <w:szCs w:val="24"/>
        </w:rPr>
        <w:tab/>
      </w:r>
      <w:r w:rsidRPr="00162B92">
        <w:rPr>
          <w:rFonts w:cs="Times New Roman"/>
          <w:szCs w:val="24"/>
        </w:rPr>
        <w:t>Note Taker:</w:t>
      </w:r>
      <w:r w:rsidR="008778FB" w:rsidRPr="00162B92">
        <w:rPr>
          <w:rFonts w:cs="Times New Roman"/>
          <w:szCs w:val="24"/>
        </w:rPr>
        <w:t xml:space="preserve"> </w:t>
      </w:r>
      <w:r w:rsidR="001C53DB" w:rsidRPr="00162B92">
        <w:rPr>
          <w:rFonts w:cs="Times New Roman"/>
          <w:szCs w:val="24"/>
        </w:rPr>
        <w:t>Cat Jones</w:t>
      </w:r>
    </w:p>
    <w:p w14:paraId="6BBF0C9C" w14:textId="77777777" w:rsidR="00F55D2D" w:rsidRPr="00162B92" w:rsidRDefault="00C04383" w:rsidP="009717EF">
      <w:pPr>
        <w:spacing w:line="240" w:lineRule="auto"/>
        <w:rPr>
          <w:rFonts w:cs="Times New Roman"/>
          <w:szCs w:val="24"/>
        </w:rPr>
      </w:pPr>
      <w:r w:rsidRPr="00162B92">
        <w:rPr>
          <w:rFonts w:cs="Times New Roman"/>
          <w:szCs w:val="24"/>
        </w:rPr>
        <w:t>Time Keeper:</w:t>
      </w:r>
      <w:r w:rsidR="0076661C" w:rsidRPr="00162B92">
        <w:rPr>
          <w:rFonts w:cs="Times New Roman"/>
          <w:szCs w:val="24"/>
        </w:rPr>
        <w:tab/>
      </w:r>
      <w:r w:rsidR="0076661C" w:rsidRPr="00162B92">
        <w:rPr>
          <w:rFonts w:cs="Times New Roman"/>
          <w:szCs w:val="24"/>
        </w:rPr>
        <w:tab/>
      </w:r>
      <w:r w:rsidR="0061101E" w:rsidRPr="00162B92">
        <w:rPr>
          <w:rFonts w:cs="Times New Roman"/>
          <w:szCs w:val="24"/>
        </w:rPr>
        <w:tab/>
      </w:r>
      <w:r w:rsidR="00BA4DDB" w:rsidRPr="00162B92">
        <w:rPr>
          <w:rFonts w:cs="Times New Roman"/>
          <w:szCs w:val="24"/>
        </w:rPr>
        <w:tab/>
      </w:r>
      <w:r w:rsidR="000667EA" w:rsidRPr="00162B92">
        <w:rPr>
          <w:rFonts w:cs="Times New Roman"/>
          <w:szCs w:val="24"/>
        </w:rPr>
        <w:tab/>
      </w:r>
      <w:r w:rsidR="00F55D2D" w:rsidRPr="00162B92">
        <w:rPr>
          <w:rFonts w:cs="Times New Roman"/>
          <w:szCs w:val="24"/>
        </w:rPr>
        <w:t xml:space="preserve">Norm Checker: </w:t>
      </w:r>
    </w:p>
    <w:p w14:paraId="1B53B682" w14:textId="7C195481" w:rsidR="00D12441" w:rsidRDefault="001C53DB" w:rsidP="00D12441">
      <w:r w:rsidRPr="00162B92">
        <w:rPr>
          <w:rFonts w:cs="Times New Roman"/>
          <w:szCs w:val="24"/>
        </w:rPr>
        <w:t xml:space="preserve">Present: </w:t>
      </w:r>
      <w:r w:rsidR="00D12441">
        <w:t xml:space="preserve">JoAnne </w:t>
      </w:r>
      <w:r w:rsidR="00191B94">
        <w:t xml:space="preserve">Malloy, Cat Jones, </w:t>
      </w:r>
      <w:r w:rsidR="00C90741">
        <w:t xml:space="preserve">Adele </w:t>
      </w:r>
      <w:r w:rsidR="00541BF6">
        <w:t xml:space="preserve">Bauman, </w:t>
      </w:r>
      <w:r w:rsidR="00674560">
        <w:t xml:space="preserve">Shawn Blakey, </w:t>
      </w:r>
      <w:r w:rsidR="00533D87">
        <w:t xml:space="preserve">Paul Kiernan, </w:t>
      </w:r>
      <w:r w:rsidR="00901858">
        <w:t>Nilufer Isvan, Lynn Fuller, K</w:t>
      </w:r>
      <w:r w:rsidR="00F10E80">
        <w:t>eya</w:t>
      </w:r>
      <w:r w:rsidR="00901858">
        <w:t xml:space="preserve"> Doyle, Christina Loder, Erica Tenney, Kristin Battis, Brian Huckins, Polly Morris</w:t>
      </w:r>
      <w:r w:rsidR="008707F5">
        <w:t>, Jan Trudo</w:t>
      </w:r>
    </w:p>
    <w:p w14:paraId="758D5A30" w14:textId="77777777" w:rsidR="00A60812" w:rsidRPr="000303D8" w:rsidRDefault="000667EA" w:rsidP="00CA0075">
      <w:pPr>
        <w:spacing w:after="0"/>
        <w:rPr>
          <w:b/>
          <w:szCs w:val="24"/>
        </w:rPr>
      </w:pPr>
      <w:r w:rsidRPr="000303D8">
        <w:rPr>
          <w:b/>
          <w:szCs w:val="24"/>
        </w:rPr>
        <w:t>Agenda</w:t>
      </w:r>
    </w:p>
    <w:p w14:paraId="42844745" w14:textId="77777777" w:rsidR="00674560" w:rsidRPr="00674560" w:rsidRDefault="00674560" w:rsidP="001A52F8">
      <w:pPr>
        <w:numPr>
          <w:ilvl w:val="0"/>
          <w:numId w:val="2"/>
        </w:numPr>
        <w:spacing w:after="0" w:line="240" w:lineRule="auto"/>
        <w:ind w:left="810" w:hanging="270"/>
        <w:rPr>
          <w:szCs w:val="24"/>
        </w:rPr>
      </w:pPr>
      <w:r w:rsidRPr="00674560">
        <w:rPr>
          <w:szCs w:val="24"/>
        </w:rPr>
        <w:t>Updates, celebrations, trainings (20 min).</w:t>
      </w:r>
    </w:p>
    <w:p w14:paraId="67AF0246" w14:textId="77777777" w:rsidR="00674560" w:rsidRPr="00674560" w:rsidRDefault="00674560" w:rsidP="001A52F8">
      <w:pPr>
        <w:numPr>
          <w:ilvl w:val="0"/>
          <w:numId w:val="2"/>
        </w:numPr>
        <w:spacing w:after="0" w:line="240" w:lineRule="auto"/>
        <w:ind w:left="810" w:hanging="270"/>
        <w:rPr>
          <w:szCs w:val="24"/>
        </w:rPr>
      </w:pPr>
      <w:r w:rsidRPr="00674560">
        <w:rPr>
          <w:szCs w:val="24"/>
        </w:rPr>
        <w:t>UNH HRSA application (10 min).</w:t>
      </w:r>
    </w:p>
    <w:p w14:paraId="3FF719F6" w14:textId="77777777" w:rsidR="00674560" w:rsidRPr="00674560" w:rsidRDefault="00674560" w:rsidP="001A52F8">
      <w:pPr>
        <w:numPr>
          <w:ilvl w:val="0"/>
          <w:numId w:val="2"/>
        </w:numPr>
        <w:spacing w:after="0" w:line="240" w:lineRule="auto"/>
        <w:ind w:left="810" w:hanging="270"/>
        <w:rPr>
          <w:szCs w:val="24"/>
        </w:rPr>
      </w:pPr>
      <w:r w:rsidRPr="00674560">
        <w:rPr>
          <w:szCs w:val="24"/>
        </w:rPr>
        <w:t>Reports from workgroups:  1) peer to peer, 2) workforce, 3) policy, 4) finance  (30 min).</w:t>
      </w:r>
    </w:p>
    <w:p w14:paraId="05ABC6BE" w14:textId="77777777" w:rsidR="00674560" w:rsidRPr="00674560" w:rsidRDefault="00674560" w:rsidP="001A52F8">
      <w:pPr>
        <w:numPr>
          <w:ilvl w:val="0"/>
          <w:numId w:val="2"/>
        </w:numPr>
        <w:spacing w:after="0" w:line="240" w:lineRule="auto"/>
        <w:ind w:left="810" w:hanging="270"/>
        <w:rPr>
          <w:szCs w:val="24"/>
        </w:rPr>
      </w:pPr>
      <w:r w:rsidRPr="00674560">
        <w:rPr>
          <w:szCs w:val="24"/>
        </w:rPr>
        <w:t>Seven Challenges training and Learning Community schedule (30 min)</w:t>
      </w:r>
    </w:p>
    <w:p w14:paraId="29F4085E" w14:textId="77777777" w:rsidR="00674560" w:rsidRPr="00674560" w:rsidRDefault="00674560" w:rsidP="001A52F8">
      <w:pPr>
        <w:numPr>
          <w:ilvl w:val="0"/>
          <w:numId w:val="2"/>
        </w:numPr>
        <w:spacing w:after="120"/>
        <w:ind w:left="810" w:hanging="270"/>
        <w:rPr>
          <w:szCs w:val="24"/>
        </w:rPr>
      </w:pPr>
      <w:r w:rsidRPr="00674560">
        <w:rPr>
          <w:szCs w:val="24"/>
        </w:rPr>
        <w:t>Evaluation update  (15 min).</w:t>
      </w:r>
    </w:p>
    <w:tbl>
      <w:tblPr>
        <w:tblStyle w:val="TableGrid"/>
        <w:tblW w:w="11340" w:type="dxa"/>
        <w:tblInd w:w="-905" w:type="dxa"/>
        <w:tblLayout w:type="fixed"/>
        <w:tblLook w:val="04A0" w:firstRow="1" w:lastRow="0" w:firstColumn="1" w:lastColumn="0" w:noHBand="0" w:noVBand="1"/>
      </w:tblPr>
      <w:tblGrid>
        <w:gridCol w:w="1530"/>
        <w:gridCol w:w="9810"/>
      </w:tblGrid>
      <w:tr w:rsidR="000303D8" w14:paraId="447697FD" w14:textId="77777777" w:rsidTr="00176214">
        <w:tc>
          <w:tcPr>
            <w:tcW w:w="1530" w:type="dxa"/>
          </w:tcPr>
          <w:p w14:paraId="5651703C" w14:textId="77777777" w:rsidR="000303D8" w:rsidRDefault="000303D8" w:rsidP="00501824">
            <w:r>
              <w:t>Vision</w:t>
            </w:r>
          </w:p>
        </w:tc>
        <w:tc>
          <w:tcPr>
            <w:tcW w:w="9810" w:type="dxa"/>
          </w:tcPr>
          <w:p w14:paraId="0D4B8A09" w14:textId="77777777" w:rsidR="000303D8" w:rsidRDefault="000303D8" w:rsidP="00FF4ED1">
            <w:r>
              <w:t>System of Care is…</w:t>
            </w:r>
          </w:p>
          <w:p w14:paraId="25FB45C0" w14:textId="77777777" w:rsidR="000303D8" w:rsidRDefault="000303D8" w:rsidP="00FF4ED1">
            <w:r>
              <w:t>“A spectrum of effective, community-based supports, that is organized into a coordinated network, builds meaningful partnerships with families and youth, and addresses their cultural and linguistic needs, in order to help them to succeed at home, in school, in their community, and throughout life” (</w:t>
            </w:r>
            <w:proofErr w:type="spellStart"/>
            <w:r>
              <w:t>Stroul</w:t>
            </w:r>
            <w:proofErr w:type="spellEnd"/>
            <w:r>
              <w:t xml:space="preserve"> &amp; Friedman 2010)</w:t>
            </w:r>
          </w:p>
          <w:p w14:paraId="33AF9F5B" w14:textId="77777777" w:rsidR="000303D8" w:rsidRPr="00501B83" w:rsidRDefault="000303D8" w:rsidP="00FF4ED1">
            <w:pPr>
              <w:rPr>
                <w:sz w:val="10"/>
              </w:rPr>
            </w:pPr>
          </w:p>
          <w:p w14:paraId="73814045" w14:textId="77777777" w:rsidR="00501B83" w:rsidRDefault="00501B83" w:rsidP="00A211B3">
            <w:r>
              <w:t>Our Vision:</w:t>
            </w:r>
          </w:p>
          <w:p w14:paraId="408B8B95" w14:textId="77777777" w:rsidR="000303D8" w:rsidRDefault="000303D8" w:rsidP="00A211B3">
            <w:r>
              <w:t>Engage all youth with substance use disorders (SUD), or SUD with co-occurring mental health disorders, in accessing and receiving a spectrum of effective community-based and individualized treatment and recovery supports. These supports are organized into a coordinated network that builds meaningful partnerships with families and youth, and addresses their cultural and linguistic needs, in order to help them to succeed at home, in school, in their community, and throughout life.</w:t>
            </w:r>
          </w:p>
        </w:tc>
      </w:tr>
      <w:tr w:rsidR="000303D8" w14:paraId="7A7CF43B" w14:textId="77777777" w:rsidTr="00510A87">
        <w:tc>
          <w:tcPr>
            <w:tcW w:w="1530" w:type="dxa"/>
          </w:tcPr>
          <w:p w14:paraId="14B19BFB" w14:textId="77777777" w:rsidR="000303D8" w:rsidRDefault="000303D8" w:rsidP="00AC2BEF">
            <w:r>
              <w:t>Mission</w:t>
            </w:r>
          </w:p>
        </w:tc>
        <w:tc>
          <w:tcPr>
            <w:tcW w:w="9810" w:type="dxa"/>
          </w:tcPr>
          <w:p w14:paraId="7CB9A234" w14:textId="77777777" w:rsidR="000303D8" w:rsidRDefault="000303D8" w:rsidP="00EC1D7A">
            <w:r>
              <w:t>The mission of the Creating Connections NH Interagency Council is to develop, guide, contribute to the successful installation and implementation of a continuum of care for youth and tran</w:t>
            </w:r>
            <w:r w:rsidR="00576490">
              <w:t>sitional age young adults (12-25</w:t>
            </w:r>
            <w:r>
              <w:t>) with substance use disorders (SUD), or SUD with co-occurring mental health disorders.</w:t>
            </w:r>
          </w:p>
          <w:p w14:paraId="7890A3AB" w14:textId="77777777" w:rsidR="000303D8" w:rsidRDefault="000303D8" w:rsidP="00EC1D7A">
            <w:r>
              <w:t>The IAC will do this by focusing on:</w:t>
            </w:r>
          </w:p>
          <w:p w14:paraId="5FE3BDD9" w14:textId="77777777" w:rsidR="000303D8" w:rsidRDefault="000303D8" w:rsidP="00F15D3D">
            <w:pPr>
              <w:pStyle w:val="ListParagraph"/>
              <w:numPr>
                <w:ilvl w:val="0"/>
                <w:numId w:val="7"/>
              </w:numPr>
              <w:ind w:left="520" w:hanging="270"/>
            </w:pPr>
            <w:r>
              <w:t>Clear targets, goals, and objectives</w:t>
            </w:r>
          </w:p>
          <w:p w14:paraId="3EF708DF" w14:textId="77777777" w:rsidR="000303D8" w:rsidRDefault="00501B83" w:rsidP="00CA0075">
            <w:pPr>
              <w:pStyle w:val="ListParagraph"/>
              <w:numPr>
                <w:ilvl w:val="1"/>
                <w:numId w:val="7"/>
              </w:numPr>
              <w:ind w:left="970" w:hanging="270"/>
            </w:pPr>
            <w:r>
              <w:t>Serving at least 400 youth in 4</w:t>
            </w:r>
            <w:r w:rsidR="000303D8">
              <w:t xml:space="preserve"> years to fulfill the SYT-I project requirements</w:t>
            </w:r>
          </w:p>
          <w:p w14:paraId="261C2117" w14:textId="77777777" w:rsidR="000303D8" w:rsidRDefault="00AD0ADF" w:rsidP="00CA0075">
            <w:pPr>
              <w:pStyle w:val="ListParagraph"/>
              <w:numPr>
                <w:ilvl w:val="1"/>
                <w:numId w:val="7"/>
              </w:numPr>
              <w:ind w:left="970" w:hanging="270"/>
            </w:pPr>
            <w:r>
              <w:t>Prioritizing underserved populations (e.g., LGBTQ+ youth,</w:t>
            </w:r>
            <w:r w:rsidR="000303D8">
              <w:t xml:space="preserve"> youth of color</w:t>
            </w:r>
            <w:r>
              <w:t>, New Americans)</w:t>
            </w:r>
          </w:p>
          <w:p w14:paraId="202E2D2C" w14:textId="77777777" w:rsidR="000303D8" w:rsidRDefault="000303D8" w:rsidP="00F15D3D">
            <w:pPr>
              <w:pStyle w:val="ListParagraph"/>
              <w:numPr>
                <w:ilvl w:val="0"/>
                <w:numId w:val="7"/>
              </w:numPr>
              <w:ind w:left="520" w:hanging="270"/>
            </w:pPr>
            <w:r>
              <w:t>Youth, family, and community voice</w:t>
            </w:r>
          </w:p>
          <w:p w14:paraId="2687C535" w14:textId="77777777" w:rsidR="000303D8" w:rsidRDefault="000303D8" w:rsidP="00F15D3D">
            <w:pPr>
              <w:pStyle w:val="ListParagraph"/>
              <w:numPr>
                <w:ilvl w:val="0"/>
                <w:numId w:val="7"/>
              </w:numPr>
              <w:ind w:left="520" w:hanging="270"/>
            </w:pPr>
            <w:r>
              <w:t>Data-driven decision making</w:t>
            </w:r>
          </w:p>
          <w:p w14:paraId="41A53C06" w14:textId="77777777" w:rsidR="000303D8" w:rsidRDefault="000303D8" w:rsidP="00F15D3D">
            <w:pPr>
              <w:pStyle w:val="ListParagraph"/>
              <w:numPr>
                <w:ilvl w:val="0"/>
                <w:numId w:val="7"/>
              </w:numPr>
              <w:ind w:left="520" w:hanging="270"/>
            </w:pPr>
            <w:r>
              <w:t>Evidence-based and best practices</w:t>
            </w:r>
          </w:p>
          <w:p w14:paraId="7AFC8DBD" w14:textId="77777777" w:rsidR="000303D8" w:rsidRDefault="000303D8" w:rsidP="00F15D3D">
            <w:pPr>
              <w:pStyle w:val="ListParagraph"/>
              <w:numPr>
                <w:ilvl w:val="0"/>
                <w:numId w:val="7"/>
              </w:numPr>
              <w:ind w:left="520" w:hanging="270"/>
            </w:pPr>
            <w:r>
              <w:t>Using collaborative teaming</w:t>
            </w:r>
          </w:p>
          <w:p w14:paraId="45D68A84" w14:textId="77777777" w:rsidR="000303D8" w:rsidRDefault="000303D8" w:rsidP="00A211B3">
            <w:pPr>
              <w:pStyle w:val="ListParagraph"/>
              <w:numPr>
                <w:ilvl w:val="0"/>
                <w:numId w:val="7"/>
              </w:numPr>
              <w:ind w:left="520" w:hanging="270"/>
            </w:pPr>
            <w:r>
              <w:t>Workforce capacity</w:t>
            </w:r>
          </w:p>
          <w:p w14:paraId="528CB15C" w14:textId="77777777" w:rsidR="000303D8" w:rsidRDefault="000303D8" w:rsidP="00A211B3">
            <w:pPr>
              <w:pStyle w:val="ListParagraph"/>
              <w:numPr>
                <w:ilvl w:val="0"/>
                <w:numId w:val="7"/>
              </w:numPr>
              <w:ind w:left="520" w:hanging="270"/>
            </w:pPr>
            <w:r>
              <w:t>Sustainability</w:t>
            </w:r>
          </w:p>
        </w:tc>
      </w:tr>
      <w:tr w:rsidR="000303D8" w14:paraId="23799FBC" w14:textId="77777777" w:rsidTr="00510A87">
        <w:tc>
          <w:tcPr>
            <w:tcW w:w="1530" w:type="dxa"/>
          </w:tcPr>
          <w:p w14:paraId="26B26529" w14:textId="77777777" w:rsidR="000303D8" w:rsidRDefault="000303D8" w:rsidP="00AC2BEF">
            <w:r>
              <w:t>Norms</w:t>
            </w:r>
          </w:p>
        </w:tc>
        <w:tc>
          <w:tcPr>
            <w:tcW w:w="9810" w:type="dxa"/>
          </w:tcPr>
          <w:p w14:paraId="24DF94C3" w14:textId="77777777" w:rsidR="000303D8" w:rsidRDefault="000303D8" w:rsidP="00EC1D7A">
            <w:r>
              <w:t>Begin and end on time</w:t>
            </w:r>
          </w:p>
          <w:p w14:paraId="305ABF87" w14:textId="77777777" w:rsidR="000303D8" w:rsidRDefault="000303D8" w:rsidP="00EC1D7A">
            <w:r>
              <w:t>Mobile devices off or on silent</w:t>
            </w:r>
          </w:p>
          <w:p w14:paraId="24726AD9" w14:textId="77777777" w:rsidR="000303D8" w:rsidRDefault="000303D8" w:rsidP="00EC1D7A">
            <w:r>
              <w:t>One person speaks at a time</w:t>
            </w:r>
          </w:p>
          <w:p w14:paraId="5479C146" w14:textId="77777777" w:rsidR="000303D8" w:rsidRDefault="000303D8" w:rsidP="00EC1D7A">
            <w:r>
              <w:t>Avoid jargon and acronyms</w:t>
            </w:r>
          </w:p>
          <w:p w14:paraId="5DF88E58" w14:textId="77777777" w:rsidR="000303D8" w:rsidRDefault="000303D8" w:rsidP="00EC1D7A"/>
        </w:tc>
      </w:tr>
    </w:tbl>
    <w:p w14:paraId="0BF1BA01" w14:textId="77777777" w:rsidR="00061388" w:rsidRDefault="00061388" w:rsidP="00061388">
      <w:pPr>
        <w:spacing w:after="0"/>
      </w:pPr>
    </w:p>
    <w:p w14:paraId="53796F82" w14:textId="77777777" w:rsidR="00061388" w:rsidRDefault="00061388">
      <w:r>
        <w:br w:type="page"/>
      </w:r>
    </w:p>
    <w:tbl>
      <w:tblPr>
        <w:tblStyle w:val="TableGrid"/>
        <w:tblW w:w="11250" w:type="dxa"/>
        <w:tblInd w:w="-905" w:type="dxa"/>
        <w:tblLayout w:type="fixed"/>
        <w:tblLook w:val="04A0" w:firstRow="1" w:lastRow="0" w:firstColumn="1" w:lastColumn="0" w:noHBand="0" w:noVBand="1"/>
      </w:tblPr>
      <w:tblGrid>
        <w:gridCol w:w="1530"/>
        <w:gridCol w:w="5940"/>
        <w:gridCol w:w="1710"/>
        <w:gridCol w:w="990"/>
        <w:gridCol w:w="1080"/>
      </w:tblGrid>
      <w:tr w:rsidR="00D12441" w14:paraId="6A976808" w14:textId="77777777" w:rsidTr="001A52F8">
        <w:tc>
          <w:tcPr>
            <w:tcW w:w="1530" w:type="dxa"/>
            <w:shd w:val="clear" w:color="auto" w:fill="4F81BD" w:themeFill="accent1"/>
            <w:tcMar>
              <w:top w:w="58" w:type="dxa"/>
              <w:left w:w="86" w:type="dxa"/>
              <w:bottom w:w="58" w:type="dxa"/>
              <w:right w:w="86" w:type="dxa"/>
            </w:tcMar>
            <w:vAlign w:val="center"/>
          </w:tcPr>
          <w:p w14:paraId="74B7C270" w14:textId="77777777" w:rsidR="00D12441" w:rsidRPr="00D12441" w:rsidRDefault="00D12441" w:rsidP="001A52F8">
            <w:pPr>
              <w:rPr>
                <w:b/>
                <w:color w:val="FFFFFF" w:themeColor="background1"/>
                <w:sz w:val="24"/>
                <w:szCs w:val="24"/>
              </w:rPr>
            </w:pPr>
            <w:r w:rsidRPr="00D12441">
              <w:rPr>
                <w:b/>
                <w:color w:val="FFFFFF" w:themeColor="background1"/>
                <w:sz w:val="24"/>
                <w:szCs w:val="24"/>
              </w:rPr>
              <w:lastRenderedPageBreak/>
              <w:t>Item</w:t>
            </w:r>
          </w:p>
        </w:tc>
        <w:tc>
          <w:tcPr>
            <w:tcW w:w="5940" w:type="dxa"/>
            <w:shd w:val="clear" w:color="auto" w:fill="4F81BD" w:themeFill="accent1"/>
            <w:tcMar>
              <w:top w:w="58" w:type="dxa"/>
              <w:left w:w="86" w:type="dxa"/>
              <w:bottom w:w="58" w:type="dxa"/>
              <w:right w:w="86" w:type="dxa"/>
            </w:tcMar>
            <w:vAlign w:val="center"/>
          </w:tcPr>
          <w:p w14:paraId="48AB3853" w14:textId="77777777" w:rsidR="00D12441" w:rsidRPr="00D12441" w:rsidRDefault="00D12441" w:rsidP="001A52F8">
            <w:pPr>
              <w:rPr>
                <w:b/>
                <w:color w:val="FFFFFF" w:themeColor="background1"/>
                <w:sz w:val="24"/>
                <w:szCs w:val="24"/>
              </w:rPr>
            </w:pPr>
            <w:r w:rsidRPr="00D12441">
              <w:rPr>
                <w:b/>
                <w:color w:val="FFFFFF" w:themeColor="background1"/>
                <w:sz w:val="24"/>
                <w:szCs w:val="24"/>
              </w:rPr>
              <w:t>Discussion</w:t>
            </w:r>
          </w:p>
        </w:tc>
        <w:tc>
          <w:tcPr>
            <w:tcW w:w="1710" w:type="dxa"/>
            <w:shd w:val="clear" w:color="auto" w:fill="4F81BD" w:themeFill="accent1"/>
            <w:tcMar>
              <w:top w:w="58" w:type="dxa"/>
              <w:left w:w="86" w:type="dxa"/>
              <w:bottom w:w="58" w:type="dxa"/>
              <w:right w:w="86" w:type="dxa"/>
            </w:tcMar>
            <w:vAlign w:val="center"/>
          </w:tcPr>
          <w:p w14:paraId="6B9CA8E2" w14:textId="77777777" w:rsidR="00D12441" w:rsidRPr="00D12441" w:rsidRDefault="00D12441" w:rsidP="001A52F8">
            <w:pPr>
              <w:rPr>
                <w:b/>
                <w:color w:val="FFFFFF" w:themeColor="background1"/>
                <w:sz w:val="24"/>
                <w:szCs w:val="24"/>
              </w:rPr>
            </w:pPr>
            <w:r>
              <w:rPr>
                <w:b/>
                <w:color w:val="FFFFFF" w:themeColor="background1"/>
                <w:sz w:val="24"/>
                <w:szCs w:val="24"/>
              </w:rPr>
              <w:t xml:space="preserve">Decisions/ </w:t>
            </w:r>
            <w:r w:rsidRPr="00D12441">
              <w:rPr>
                <w:b/>
                <w:color w:val="FFFFFF" w:themeColor="background1"/>
                <w:sz w:val="24"/>
                <w:szCs w:val="24"/>
              </w:rPr>
              <w:t>Action Items</w:t>
            </w:r>
          </w:p>
        </w:tc>
        <w:tc>
          <w:tcPr>
            <w:tcW w:w="990" w:type="dxa"/>
            <w:shd w:val="clear" w:color="auto" w:fill="4F81BD" w:themeFill="accent1"/>
            <w:tcMar>
              <w:top w:w="58" w:type="dxa"/>
              <w:left w:w="86" w:type="dxa"/>
              <w:bottom w:w="58" w:type="dxa"/>
              <w:right w:w="86" w:type="dxa"/>
            </w:tcMar>
            <w:vAlign w:val="center"/>
          </w:tcPr>
          <w:p w14:paraId="7407D30B" w14:textId="77777777" w:rsidR="00D12441" w:rsidRPr="00D12441" w:rsidRDefault="00D12441" w:rsidP="001A52F8">
            <w:pPr>
              <w:rPr>
                <w:b/>
                <w:color w:val="FFFFFF" w:themeColor="background1"/>
                <w:sz w:val="24"/>
                <w:szCs w:val="24"/>
              </w:rPr>
            </w:pPr>
            <w:r w:rsidRPr="00D12441">
              <w:rPr>
                <w:b/>
                <w:color w:val="FFFFFF" w:themeColor="background1"/>
                <w:sz w:val="24"/>
                <w:szCs w:val="24"/>
              </w:rPr>
              <w:t>Who</w:t>
            </w:r>
          </w:p>
        </w:tc>
        <w:tc>
          <w:tcPr>
            <w:tcW w:w="1080" w:type="dxa"/>
            <w:shd w:val="clear" w:color="auto" w:fill="4F81BD" w:themeFill="accent1"/>
            <w:tcMar>
              <w:top w:w="58" w:type="dxa"/>
              <w:left w:w="86" w:type="dxa"/>
              <w:bottom w:w="58" w:type="dxa"/>
              <w:right w:w="86" w:type="dxa"/>
            </w:tcMar>
            <w:vAlign w:val="center"/>
          </w:tcPr>
          <w:p w14:paraId="6B385164" w14:textId="77777777" w:rsidR="00D12441" w:rsidRPr="00D12441" w:rsidRDefault="00D12441" w:rsidP="001A52F8">
            <w:pPr>
              <w:rPr>
                <w:b/>
                <w:color w:val="FFFFFF" w:themeColor="background1"/>
                <w:sz w:val="24"/>
                <w:szCs w:val="24"/>
              </w:rPr>
            </w:pPr>
            <w:r w:rsidRPr="00D12441">
              <w:rPr>
                <w:b/>
                <w:color w:val="FFFFFF" w:themeColor="background1"/>
                <w:sz w:val="24"/>
                <w:szCs w:val="24"/>
              </w:rPr>
              <w:t>When</w:t>
            </w:r>
          </w:p>
        </w:tc>
      </w:tr>
      <w:tr w:rsidR="00D12441" w14:paraId="364797E2" w14:textId="77777777" w:rsidTr="001B09FC">
        <w:tc>
          <w:tcPr>
            <w:tcW w:w="1530" w:type="dxa"/>
            <w:tcMar>
              <w:top w:w="58" w:type="dxa"/>
              <w:left w:w="86" w:type="dxa"/>
              <w:bottom w:w="58" w:type="dxa"/>
              <w:right w:w="86" w:type="dxa"/>
            </w:tcMar>
          </w:tcPr>
          <w:p w14:paraId="4D7EDABD" w14:textId="77777777" w:rsidR="00D12441" w:rsidRDefault="00541BF6" w:rsidP="001B09FC">
            <w:r>
              <w:t>Updates</w:t>
            </w:r>
          </w:p>
        </w:tc>
        <w:tc>
          <w:tcPr>
            <w:tcW w:w="5940" w:type="dxa"/>
            <w:tcMar>
              <w:top w:w="58" w:type="dxa"/>
              <w:left w:w="86" w:type="dxa"/>
              <w:bottom w:w="58" w:type="dxa"/>
              <w:right w:w="86" w:type="dxa"/>
            </w:tcMar>
          </w:tcPr>
          <w:p w14:paraId="1E4E6317" w14:textId="24E57EFD" w:rsidR="00901858" w:rsidRPr="00501B83" w:rsidRDefault="00901858" w:rsidP="00BB1882">
            <w:r>
              <w:t>Nashua has identified 23 youth for Seven Challenges</w:t>
            </w:r>
            <w:r w:rsidR="00BB1882">
              <w:t xml:space="preserve">. Each will have a </w:t>
            </w:r>
            <w:r>
              <w:t xml:space="preserve">GPRA (Government performance and results act) </w:t>
            </w:r>
            <w:r w:rsidR="00BB1882">
              <w:t>data collection completed for them</w:t>
            </w:r>
          </w:p>
        </w:tc>
        <w:tc>
          <w:tcPr>
            <w:tcW w:w="1710" w:type="dxa"/>
            <w:tcMar>
              <w:top w:w="58" w:type="dxa"/>
              <w:left w:w="86" w:type="dxa"/>
              <w:bottom w:w="58" w:type="dxa"/>
              <w:right w:w="86" w:type="dxa"/>
            </w:tcMar>
          </w:tcPr>
          <w:p w14:paraId="0C7D36D7" w14:textId="1C88D4A5" w:rsidR="0026080D" w:rsidRDefault="0026080D" w:rsidP="001B09FC"/>
        </w:tc>
        <w:tc>
          <w:tcPr>
            <w:tcW w:w="990" w:type="dxa"/>
            <w:tcMar>
              <w:top w:w="58" w:type="dxa"/>
              <w:left w:w="86" w:type="dxa"/>
              <w:bottom w:w="58" w:type="dxa"/>
              <w:right w:w="86" w:type="dxa"/>
            </w:tcMar>
          </w:tcPr>
          <w:p w14:paraId="39D5EEC6" w14:textId="3CCD34E5" w:rsidR="00FC6372" w:rsidRDefault="00FC6372" w:rsidP="001B09FC"/>
        </w:tc>
        <w:tc>
          <w:tcPr>
            <w:tcW w:w="1080" w:type="dxa"/>
            <w:tcMar>
              <w:top w:w="58" w:type="dxa"/>
              <w:left w:w="86" w:type="dxa"/>
              <w:bottom w:w="58" w:type="dxa"/>
              <w:right w:w="86" w:type="dxa"/>
            </w:tcMar>
          </w:tcPr>
          <w:p w14:paraId="5F360416" w14:textId="77777777" w:rsidR="00D12441" w:rsidRDefault="00D12441" w:rsidP="001B09FC"/>
        </w:tc>
      </w:tr>
      <w:tr w:rsidR="000303D8" w14:paraId="45C24EB2" w14:textId="77777777" w:rsidTr="001B09FC">
        <w:tc>
          <w:tcPr>
            <w:tcW w:w="1530" w:type="dxa"/>
            <w:tcMar>
              <w:top w:w="58" w:type="dxa"/>
              <w:left w:w="86" w:type="dxa"/>
              <w:bottom w:w="58" w:type="dxa"/>
              <w:right w:w="86" w:type="dxa"/>
            </w:tcMar>
          </w:tcPr>
          <w:p w14:paraId="739A9569" w14:textId="6AB6F156" w:rsidR="000303D8" w:rsidRDefault="000303D8" w:rsidP="001B09FC"/>
        </w:tc>
        <w:tc>
          <w:tcPr>
            <w:tcW w:w="5940" w:type="dxa"/>
            <w:tcMar>
              <w:top w:w="58" w:type="dxa"/>
              <w:left w:w="86" w:type="dxa"/>
              <w:bottom w:w="58" w:type="dxa"/>
              <w:right w:w="86" w:type="dxa"/>
            </w:tcMar>
          </w:tcPr>
          <w:p w14:paraId="141F607C" w14:textId="1E12677D" w:rsidR="00D21E76" w:rsidRDefault="00353406" w:rsidP="001B09FC">
            <w:r>
              <w:t>State</w:t>
            </w:r>
            <w:r w:rsidR="009A7A97">
              <w:t xml:space="preserve"> System of Care Meeting - September 11 – Main Building</w:t>
            </w:r>
          </w:p>
        </w:tc>
        <w:tc>
          <w:tcPr>
            <w:tcW w:w="1710" w:type="dxa"/>
            <w:tcMar>
              <w:top w:w="58" w:type="dxa"/>
              <w:left w:w="86" w:type="dxa"/>
              <w:bottom w:w="58" w:type="dxa"/>
              <w:right w:w="86" w:type="dxa"/>
            </w:tcMar>
          </w:tcPr>
          <w:p w14:paraId="6D01B512" w14:textId="61BE8714" w:rsidR="008539DA" w:rsidRDefault="008539DA" w:rsidP="001B09FC"/>
        </w:tc>
        <w:tc>
          <w:tcPr>
            <w:tcW w:w="990" w:type="dxa"/>
            <w:tcMar>
              <w:top w:w="58" w:type="dxa"/>
              <w:left w:w="86" w:type="dxa"/>
              <w:bottom w:w="58" w:type="dxa"/>
              <w:right w:w="86" w:type="dxa"/>
            </w:tcMar>
          </w:tcPr>
          <w:p w14:paraId="758C74AD" w14:textId="77777777" w:rsidR="000303D8" w:rsidRDefault="000303D8" w:rsidP="001B09FC"/>
        </w:tc>
        <w:tc>
          <w:tcPr>
            <w:tcW w:w="1080" w:type="dxa"/>
            <w:tcMar>
              <w:top w:w="58" w:type="dxa"/>
              <w:left w:w="86" w:type="dxa"/>
              <w:bottom w:w="58" w:type="dxa"/>
              <w:right w:w="86" w:type="dxa"/>
            </w:tcMar>
          </w:tcPr>
          <w:p w14:paraId="2865001E" w14:textId="77777777" w:rsidR="000303D8" w:rsidRDefault="000303D8" w:rsidP="001B09FC"/>
        </w:tc>
      </w:tr>
      <w:tr w:rsidR="009B6D82" w14:paraId="7405F034" w14:textId="77777777" w:rsidTr="00353406">
        <w:trPr>
          <w:trHeight w:val="904"/>
        </w:trPr>
        <w:tc>
          <w:tcPr>
            <w:tcW w:w="1530" w:type="dxa"/>
            <w:tcMar>
              <w:top w:w="58" w:type="dxa"/>
              <w:left w:w="86" w:type="dxa"/>
              <w:bottom w:w="58" w:type="dxa"/>
              <w:right w:w="86" w:type="dxa"/>
            </w:tcMar>
          </w:tcPr>
          <w:p w14:paraId="4A51EDA9" w14:textId="24769037" w:rsidR="009B6D82" w:rsidRDefault="009B6D82" w:rsidP="009B6D82">
            <w:r>
              <w:t>Pilot sites updates</w:t>
            </w:r>
          </w:p>
        </w:tc>
        <w:tc>
          <w:tcPr>
            <w:tcW w:w="5940" w:type="dxa"/>
            <w:tcMar>
              <w:top w:w="58" w:type="dxa"/>
              <w:left w:w="86" w:type="dxa"/>
              <w:bottom w:w="58" w:type="dxa"/>
              <w:right w:w="86" w:type="dxa"/>
            </w:tcMar>
          </w:tcPr>
          <w:p w14:paraId="526FB8A3" w14:textId="77777777" w:rsidR="009B6D82" w:rsidRDefault="009B6D82" w:rsidP="009B6D82">
            <w:r>
              <w:t>Pilot sites accepting registrations as of today</w:t>
            </w:r>
          </w:p>
          <w:p w14:paraId="590DAC84" w14:textId="2AB28B77" w:rsidR="009B6D82" w:rsidRDefault="009B6D82" w:rsidP="009B6D82">
            <w:r>
              <w:t>Referral sources: schools, courts, Doorways</w:t>
            </w:r>
          </w:p>
          <w:p w14:paraId="5085D941" w14:textId="33AADD0B" w:rsidR="009B6D82" w:rsidRDefault="009B6D82" w:rsidP="009B6D82">
            <w:r>
              <w:t>Building out infrastructure, forming partnerships</w:t>
            </w:r>
          </w:p>
        </w:tc>
        <w:tc>
          <w:tcPr>
            <w:tcW w:w="1710" w:type="dxa"/>
            <w:tcMar>
              <w:top w:w="58" w:type="dxa"/>
              <w:left w:w="86" w:type="dxa"/>
              <w:bottom w:w="58" w:type="dxa"/>
              <w:right w:w="86" w:type="dxa"/>
            </w:tcMar>
          </w:tcPr>
          <w:p w14:paraId="39EC8089" w14:textId="6DDB13FE" w:rsidR="009B6D82" w:rsidRDefault="009B6D82" w:rsidP="009B6D82"/>
        </w:tc>
        <w:tc>
          <w:tcPr>
            <w:tcW w:w="990" w:type="dxa"/>
            <w:tcMar>
              <w:top w:w="58" w:type="dxa"/>
              <w:left w:w="86" w:type="dxa"/>
              <w:bottom w:w="58" w:type="dxa"/>
              <w:right w:w="86" w:type="dxa"/>
            </w:tcMar>
          </w:tcPr>
          <w:p w14:paraId="410BCD27" w14:textId="6550F530" w:rsidR="009B6D82" w:rsidRDefault="009B6D82" w:rsidP="009B6D82"/>
        </w:tc>
        <w:tc>
          <w:tcPr>
            <w:tcW w:w="1080" w:type="dxa"/>
            <w:tcMar>
              <w:top w:w="58" w:type="dxa"/>
              <w:left w:w="86" w:type="dxa"/>
              <w:bottom w:w="58" w:type="dxa"/>
              <w:right w:w="86" w:type="dxa"/>
            </w:tcMar>
          </w:tcPr>
          <w:p w14:paraId="7CCA32A5" w14:textId="77777777" w:rsidR="009B6D82" w:rsidRDefault="009B6D82" w:rsidP="009B6D82"/>
        </w:tc>
      </w:tr>
      <w:tr w:rsidR="009B6D82" w14:paraId="779CBD4C" w14:textId="77777777" w:rsidTr="001B09FC">
        <w:tc>
          <w:tcPr>
            <w:tcW w:w="1530" w:type="dxa"/>
            <w:tcMar>
              <w:top w:w="58" w:type="dxa"/>
              <w:left w:w="86" w:type="dxa"/>
              <w:bottom w:w="58" w:type="dxa"/>
              <w:right w:w="86" w:type="dxa"/>
            </w:tcMar>
          </w:tcPr>
          <w:p w14:paraId="22DCFC4B" w14:textId="443E6FCD" w:rsidR="009B6D82" w:rsidRDefault="009B6D82" w:rsidP="009B6D82">
            <w:r>
              <w:t xml:space="preserve">Updates from </w:t>
            </w:r>
            <w:r w:rsidR="00353406">
              <w:t>Community Health Institute-</w:t>
            </w:r>
            <w:r>
              <w:t>Paul Kiernan</w:t>
            </w:r>
          </w:p>
        </w:tc>
        <w:tc>
          <w:tcPr>
            <w:tcW w:w="5940" w:type="dxa"/>
            <w:tcMar>
              <w:top w:w="58" w:type="dxa"/>
              <w:left w:w="86" w:type="dxa"/>
              <w:bottom w:w="58" w:type="dxa"/>
              <w:right w:w="86" w:type="dxa"/>
            </w:tcMar>
          </w:tcPr>
          <w:p w14:paraId="40AB0572" w14:textId="77777777" w:rsidR="009B6D82" w:rsidRDefault="009B6D82" w:rsidP="009B6D82">
            <w:r>
              <w:t>Project Echo – Treating Addiction Together – rollout in October</w:t>
            </w:r>
          </w:p>
          <w:p w14:paraId="550CE7E8" w14:textId="77777777" w:rsidR="009B6D82" w:rsidRDefault="009B6D82" w:rsidP="009B6D82">
            <w:r>
              <w:t>Web conferencing system - Case review, didactics remotely</w:t>
            </w:r>
          </w:p>
          <w:p w14:paraId="607C5034" w14:textId="7EED6978" w:rsidR="009B6D82" w:rsidRDefault="009B6D82" w:rsidP="009B6D82">
            <w:r>
              <w:t>Communities of Practice: ASAM, MAT, Perinatal</w:t>
            </w:r>
          </w:p>
        </w:tc>
        <w:tc>
          <w:tcPr>
            <w:tcW w:w="1710" w:type="dxa"/>
            <w:tcMar>
              <w:top w:w="58" w:type="dxa"/>
              <w:left w:w="86" w:type="dxa"/>
              <w:bottom w:w="58" w:type="dxa"/>
              <w:right w:w="86" w:type="dxa"/>
            </w:tcMar>
          </w:tcPr>
          <w:p w14:paraId="1C1DBB67" w14:textId="6DB667FE" w:rsidR="009B6D82" w:rsidRDefault="009B6D82" w:rsidP="009B6D82">
            <w:r>
              <w:t>Contact Paul asap about registration</w:t>
            </w:r>
          </w:p>
        </w:tc>
        <w:tc>
          <w:tcPr>
            <w:tcW w:w="990" w:type="dxa"/>
            <w:tcMar>
              <w:top w:w="58" w:type="dxa"/>
              <w:left w:w="86" w:type="dxa"/>
              <w:bottom w:w="58" w:type="dxa"/>
              <w:right w:w="86" w:type="dxa"/>
            </w:tcMar>
          </w:tcPr>
          <w:p w14:paraId="3BAB1019" w14:textId="15F77382" w:rsidR="009B6D82" w:rsidRDefault="009B6D82" w:rsidP="009B6D82"/>
        </w:tc>
        <w:tc>
          <w:tcPr>
            <w:tcW w:w="1080" w:type="dxa"/>
            <w:tcMar>
              <w:top w:w="58" w:type="dxa"/>
              <w:left w:w="86" w:type="dxa"/>
              <w:bottom w:w="58" w:type="dxa"/>
              <w:right w:w="86" w:type="dxa"/>
            </w:tcMar>
          </w:tcPr>
          <w:p w14:paraId="2C9552F8" w14:textId="77777777" w:rsidR="009B6D82" w:rsidRDefault="009B6D82" w:rsidP="009B6D82"/>
        </w:tc>
      </w:tr>
      <w:tr w:rsidR="009B6D82" w14:paraId="76A1B24B" w14:textId="77777777" w:rsidTr="001B09FC">
        <w:tc>
          <w:tcPr>
            <w:tcW w:w="1530" w:type="dxa"/>
            <w:tcMar>
              <w:top w:w="58" w:type="dxa"/>
              <w:left w:w="86" w:type="dxa"/>
              <w:bottom w:w="58" w:type="dxa"/>
              <w:right w:w="86" w:type="dxa"/>
            </w:tcMar>
          </w:tcPr>
          <w:p w14:paraId="1A055DF8" w14:textId="77777777" w:rsidR="00E91E50" w:rsidRDefault="009B6D82" w:rsidP="00E91E50">
            <w:r>
              <w:t xml:space="preserve">Seven Challenges </w:t>
            </w:r>
            <w:r w:rsidR="00E91E50">
              <w:t>- 3-day training last week</w:t>
            </w:r>
          </w:p>
          <w:p w14:paraId="5316F835" w14:textId="11F9353E" w:rsidR="009B6D82" w:rsidRDefault="00E91E50" w:rsidP="009B6D82">
            <w:r>
              <w:t xml:space="preserve"> - overview/ </w:t>
            </w:r>
            <w:r w:rsidR="009B6D82">
              <w:t>debrief</w:t>
            </w:r>
          </w:p>
        </w:tc>
        <w:tc>
          <w:tcPr>
            <w:tcW w:w="5940" w:type="dxa"/>
            <w:tcMar>
              <w:top w:w="58" w:type="dxa"/>
              <w:left w:w="86" w:type="dxa"/>
              <w:bottom w:w="58" w:type="dxa"/>
              <w:right w:w="86" w:type="dxa"/>
            </w:tcMar>
          </w:tcPr>
          <w:p w14:paraId="5D3F59CC" w14:textId="78C10CA2" w:rsidR="00E91E50" w:rsidRDefault="00E91E50" w:rsidP="009B6D82">
            <w:r>
              <w:t>It’s important to m</w:t>
            </w:r>
            <w:r w:rsidR="009B6D82">
              <w:t xml:space="preserve">eet youth where they’re at. Understanding their history, trauma. </w:t>
            </w:r>
          </w:p>
          <w:p w14:paraId="4FDA89F9" w14:textId="77777777" w:rsidR="00E91E50" w:rsidRDefault="00E91E50" w:rsidP="009B6D82"/>
          <w:p w14:paraId="77ED171D" w14:textId="73A63D98" w:rsidR="008707F5" w:rsidRDefault="00E91E50" w:rsidP="009B6D82">
            <w:r>
              <w:t>Empower</w:t>
            </w:r>
            <w:r w:rsidR="009B6D82">
              <w:t>s youth to make their own choices</w:t>
            </w:r>
            <w:r w:rsidR="008707F5">
              <w:t>; identify goals and work on solutions</w:t>
            </w:r>
          </w:p>
          <w:p w14:paraId="5C2D137F" w14:textId="77777777" w:rsidR="008707F5" w:rsidRDefault="008707F5" w:rsidP="009B6D82"/>
          <w:p w14:paraId="04BAFBAF" w14:textId="0DEFEEFD" w:rsidR="00E91E50" w:rsidRDefault="00222358" w:rsidP="009B6D82">
            <w:r>
              <w:t xml:space="preserve">Yes, youth are still eligible even if currently using. </w:t>
            </w:r>
            <w:r w:rsidR="008707F5">
              <w:t>F</w:t>
            </w:r>
            <w:r w:rsidR="00E91E50">
              <w:t>ocus on harm-reduction</w:t>
            </w:r>
            <w:r w:rsidR="009B6D82">
              <w:t xml:space="preserve"> (i.e., this is not an abstinence-only approach</w:t>
            </w:r>
            <w:r w:rsidR="00E91E50">
              <w:t xml:space="preserve">, which can be difficult for parents to accept because they instinctually want their child to </w:t>
            </w:r>
            <w:r w:rsidR="00E91E50" w:rsidRPr="00E91E50">
              <w:rPr>
                <w:u w:val="single"/>
              </w:rPr>
              <w:t>stop</w:t>
            </w:r>
            <w:r w:rsidR="00E91E50" w:rsidRPr="00E91E50">
              <w:t xml:space="preserve"> using</w:t>
            </w:r>
            <w:r w:rsidR="00E91E50">
              <w:t>)</w:t>
            </w:r>
          </w:p>
          <w:p w14:paraId="208DCD50" w14:textId="7B0A329A" w:rsidR="00B31C0E" w:rsidRDefault="00B31C0E" w:rsidP="009B6D82"/>
          <w:p w14:paraId="51443528" w14:textId="3EA2FAA5" w:rsidR="00B31C0E" w:rsidRDefault="00B31C0E" w:rsidP="009B6D82">
            <w:r>
              <w:t>Communication strategies: Parents, schools, JPPOs. Why can harm-reduction approaches be more effective than abstinence-only approaches? Who is accountable for what?</w:t>
            </w:r>
          </w:p>
          <w:p w14:paraId="44A7859B" w14:textId="77777777" w:rsidR="00E91E50" w:rsidRDefault="00E91E50" w:rsidP="009B6D82"/>
          <w:p w14:paraId="329A1783" w14:textId="521699BB" w:rsidR="00E91E50" w:rsidRDefault="009B6D82" w:rsidP="009B6D82">
            <w:r>
              <w:t xml:space="preserve">Journaling component – youth writes thoughts down in journal and counselor reads it and adds their own (validating) comments. </w:t>
            </w:r>
            <w:r w:rsidR="00E91E50">
              <w:t>May or may not discuss journal content during therapy sessions</w:t>
            </w:r>
          </w:p>
          <w:p w14:paraId="6DCCFB05" w14:textId="77777777" w:rsidR="00E91E50" w:rsidRDefault="00E91E50" w:rsidP="009B6D82"/>
          <w:p w14:paraId="2CA561D0" w14:textId="77777777" w:rsidR="00B31C0E" w:rsidRDefault="00B31C0E" w:rsidP="009B6D82">
            <w:r>
              <w:t>Youth works through a series of W</w:t>
            </w:r>
            <w:r w:rsidR="00E91E50">
              <w:t>orkbooks</w:t>
            </w:r>
            <w:r>
              <w:t>:</w:t>
            </w:r>
          </w:p>
          <w:p w14:paraId="3EE868F1" w14:textId="18AEFB80" w:rsidR="00B31C0E" w:rsidRDefault="00E91E50" w:rsidP="00B31C0E">
            <w:pPr>
              <w:pStyle w:val="ListParagraph"/>
              <w:numPr>
                <w:ilvl w:val="0"/>
                <w:numId w:val="17"/>
              </w:numPr>
            </w:pPr>
            <w:r>
              <w:t xml:space="preserve">Who </w:t>
            </w:r>
            <w:r w:rsidR="00B31C0E">
              <w:t>am I and where am I now?</w:t>
            </w:r>
          </w:p>
          <w:p w14:paraId="180D7947" w14:textId="77777777" w:rsidR="00B31C0E" w:rsidRDefault="00E91E50" w:rsidP="00B31C0E">
            <w:pPr>
              <w:pStyle w:val="ListParagraph"/>
              <w:numPr>
                <w:ilvl w:val="0"/>
                <w:numId w:val="17"/>
              </w:numPr>
            </w:pPr>
            <w:r>
              <w:t xml:space="preserve">What </w:t>
            </w:r>
            <w:r w:rsidR="00B31C0E">
              <w:t>do I</w:t>
            </w:r>
            <w:r>
              <w:t xml:space="preserve"> like about using</w:t>
            </w:r>
            <w:r w:rsidR="00B31C0E">
              <w:t>?</w:t>
            </w:r>
          </w:p>
          <w:p w14:paraId="593FFD48" w14:textId="77777777" w:rsidR="00B31C0E" w:rsidRDefault="00E91E50" w:rsidP="00B31C0E">
            <w:pPr>
              <w:pStyle w:val="ListParagraph"/>
              <w:numPr>
                <w:ilvl w:val="0"/>
                <w:numId w:val="17"/>
              </w:numPr>
            </w:pPr>
            <w:r>
              <w:t>What are the downsides of using</w:t>
            </w:r>
            <w:r w:rsidR="00B31C0E">
              <w:t>?</w:t>
            </w:r>
          </w:p>
          <w:p w14:paraId="14F4214A" w14:textId="77777777" w:rsidR="00B31C0E" w:rsidRDefault="00E91E50" w:rsidP="00B31C0E">
            <w:pPr>
              <w:pStyle w:val="ListParagraph"/>
              <w:numPr>
                <w:ilvl w:val="0"/>
                <w:numId w:val="17"/>
              </w:numPr>
            </w:pPr>
            <w:r>
              <w:t>What are my responsibilities vs. others’ responsibilities</w:t>
            </w:r>
            <w:r w:rsidR="00B31C0E">
              <w:t>? (e.g., my past abuse/trauma was not my fault, however if I drive intoxicated and hurt someone that IS my fault)</w:t>
            </w:r>
          </w:p>
          <w:p w14:paraId="51534501" w14:textId="77777777" w:rsidR="00B31C0E" w:rsidRDefault="00E91E50" w:rsidP="00B31C0E">
            <w:pPr>
              <w:pStyle w:val="ListParagraph"/>
              <w:numPr>
                <w:ilvl w:val="0"/>
                <w:numId w:val="17"/>
              </w:numPr>
            </w:pPr>
            <w:r>
              <w:t>Goals and Aspirations</w:t>
            </w:r>
          </w:p>
          <w:p w14:paraId="4A51F243" w14:textId="77777777" w:rsidR="00E91E50" w:rsidRDefault="00E91E50" w:rsidP="00B31C0E">
            <w:pPr>
              <w:pStyle w:val="ListParagraph"/>
              <w:numPr>
                <w:ilvl w:val="0"/>
                <w:numId w:val="17"/>
              </w:numPr>
            </w:pPr>
            <w:r>
              <w:t>Follow-through</w:t>
            </w:r>
          </w:p>
          <w:p w14:paraId="67F2437A" w14:textId="77777777" w:rsidR="00B31C0E" w:rsidRDefault="00B31C0E" w:rsidP="00B31C0E"/>
          <w:p w14:paraId="333CDCCD" w14:textId="6954FDEC" w:rsidR="00B31C0E" w:rsidRDefault="00B31C0E" w:rsidP="00B31C0E">
            <w:r>
              <w:lastRenderedPageBreak/>
              <w:t>Statewide scale-up and sustainability – it’s part of this group’s role to think about this</w:t>
            </w:r>
          </w:p>
        </w:tc>
        <w:tc>
          <w:tcPr>
            <w:tcW w:w="1710" w:type="dxa"/>
            <w:tcMar>
              <w:top w:w="58" w:type="dxa"/>
              <w:left w:w="86" w:type="dxa"/>
              <w:bottom w:w="58" w:type="dxa"/>
              <w:right w:w="86" w:type="dxa"/>
            </w:tcMar>
          </w:tcPr>
          <w:p w14:paraId="754B5EB2" w14:textId="0BB85A68" w:rsidR="00E91E50" w:rsidRDefault="003F751A" w:rsidP="009B6D82">
            <w:r>
              <w:lastRenderedPageBreak/>
              <w:t>Because journaling does not occur face-to-face, it may be difficult to bill for hours</w:t>
            </w:r>
          </w:p>
          <w:p w14:paraId="3B1F9B7B" w14:textId="77777777" w:rsidR="003F751A" w:rsidRDefault="003F751A" w:rsidP="009B6D82"/>
          <w:p w14:paraId="00EF1B89" w14:textId="018099C1" w:rsidR="003F751A" w:rsidRDefault="003F751A" w:rsidP="009B6D82"/>
          <w:p w14:paraId="42F2715D" w14:textId="45883ADF" w:rsidR="003F751A" w:rsidRDefault="00222358" w:rsidP="009B6D82">
            <w:r>
              <w:t>Oder more supplies, including two</w:t>
            </w:r>
            <w:r w:rsidR="003F751A">
              <w:t xml:space="preserve"> </w:t>
            </w:r>
            <w:r>
              <w:t>p</w:t>
            </w:r>
            <w:r w:rsidR="003F751A">
              <w:t>osters:</w:t>
            </w:r>
          </w:p>
          <w:p w14:paraId="1EFBC60C" w14:textId="1C6FA102" w:rsidR="003F751A" w:rsidRDefault="003F751A" w:rsidP="009B6D82">
            <w:r>
              <w:t>List of 7 Challenges</w:t>
            </w:r>
            <w:r w:rsidR="00222358">
              <w:t>;</w:t>
            </w:r>
          </w:p>
          <w:p w14:paraId="40EF6C41" w14:textId="062458A3" w:rsidR="003F751A" w:rsidRDefault="003F751A" w:rsidP="009B6D82">
            <w:r>
              <w:t>Definition of Work</w:t>
            </w:r>
          </w:p>
        </w:tc>
        <w:tc>
          <w:tcPr>
            <w:tcW w:w="990" w:type="dxa"/>
            <w:tcMar>
              <w:top w:w="58" w:type="dxa"/>
              <w:left w:w="86" w:type="dxa"/>
              <w:bottom w:w="58" w:type="dxa"/>
              <w:right w:w="86" w:type="dxa"/>
            </w:tcMar>
          </w:tcPr>
          <w:p w14:paraId="25F1F825" w14:textId="77777777" w:rsidR="009B6D82" w:rsidRDefault="009B6D82" w:rsidP="009B6D82"/>
          <w:p w14:paraId="21CF90BA" w14:textId="77777777" w:rsidR="00222358" w:rsidRDefault="00222358" w:rsidP="009B6D82"/>
          <w:p w14:paraId="3CE81B5A" w14:textId="77777777" w:rsidR="00222358" w:rsidRDefault="00222358" w:rsidP="009B6D82"/>
          <w:p w14:paraId="3015C545" w14:textId="77777777" w:rsidR="00222358" w:rsidRDefault="00222358" w:rsidP="009B6D82"/>
          <w:p w14:paraId="307E8763" w14:textId="77777777" w:rsidR="00222358" w:rsidRDefault="00222358" w:rsidP="009B6D82"/>
          <w:p w14:paraId="45FDC518" w14:textId="77777777" w:rsidR="00222358" w:rsidRDefault="00222358" w:rsidP="009B6D82"/>
          <w:p w14:paraId="2B819909" w14:textId="77777777" w:rsidR="00222358" w:rsidRDefault="00222358" w:rsidP="009B6D82"/>
          <w:p w14:paraId="04403CDD" w14:textId="77777777" w:rsidR="00222358" w:rsidRDefault="00222358" w:rsidP="009B6D82"/>
          <w:p w14:paraId="3C18D3E7" w14:textId="444439D9" w:rsidR="00222358" w:rsidRDefault="00222358" w:rsidP="009B6D82">
            <w:r>
              <w:t>JoAnne</w:t>
            </w:r>
          </w:p>
        </w:tc>
        <w:tc>
          <w:tcPr>
            <w:tcW w:w="1080" w:type="dxa"/>
            <w:tcMar>
              <w:top w:w="58" w:type="dxa"/>
              <w:left w:w="86" w:type="dxa"/>
              <w:bottom w:w="58" w:type="dxa"/>
              <w:right w:w="86" w:type="dxa"/>
            </w:tcMar>
          </w:tcPr>
          <w:p w14:paraId="1F861A0A" w14:textId="77777777" w:rsidR="009B6D82" w:rsidRDefault="009B6D82" w:rsidP="009B6D82"/>
        </w:tc>
      </w:tr>
      <w:tr w:rsidR="00F87DB2" w14:paraId="5F47E510" w14:textId="77777777" w:rsidTr="001B09FC">
        <w:tc>
          <w:tcPr>
            <w:tcW w:w="1530" w:type="dxa"/>
            <w:tcMar>
              <w:top w:w="58" w:type="dxa"/>
              <w:left w:w="86" w:type="dxa"/>
              <w:bottom w:w="58" w:type="dxa"/>
              <w:right w:w="86" w:type="dxa"/>
            </w:tcMar>
          </w:tcPr>
          <w:p w14:paraId="5C505986" w14:textId="1CE25F38" w:rsidR="00F87DB2" w:rsidRDefault="00F87DB2" w:rsidP="00E91E50">
            <w:r>
              <w:t>Evaluation update</w:t>
            </w:r>
          </w:p>
        </w:tc>
        <w:tc>
          <w:tcPr>
            <w:tcW w:w="5940" w:type="dxa"/>
            <w:tcMar>
              <w:top w:w="58" w:type="dxa"/>
              <w:left w:w="86" w:type="dxa"/>
              <w:bottom w:w="58" w:type="dxa"/>
              <w:right w:w="86" w:type="dxa"/>
            </w:tcMar>
          </w:tcPr>
          <w:p w14:paraId="70E4EB2D" w14:textId="77777777" w:rsidR="00F87DB2" w:rsidRDefault="00F87DB2" w:rsidP="009B6D82">
            <w:r>
              <w:t>Since pilot sites came on board there has been an uptick in the number of completed activities</w:t>
            </w:r>
          </w:p>
          <w:p w14:paraId="5A08389B" w14:textId="77777777" w:rsidR="00F87DB2" w:rsidRDefault="00F87DB2" w:rsidP="009B6D82"/>
          <w:p w14:paraId="79C86D20" w14:textId="78E16060" w:rsidR="00F87DB2" w:rsidRDefault="00353406" w:rsidP="009B6D82">
            <w:r>
              <w:t xml:space="preserve">Improved accomplishment of activities </w:t>
            </w:r>
          </w:p>
          <w:p w14:paraId="335417A4" w14:textId="77777777" w:rsidR="00F87DB2" w:rsidRDefault="00F87DB2" w:rsidP="009B6D82">
            <w:r>
              <w:t xml:space="preserve">Evaluators will track the trajectory of </w:t>
            </w:r>
            <w:r w:rsidR="00222358">
              <w:t xml:space="preserve">suicide rates (overall and among teens) in New Hampshire. </w:t>
            </w:r>
          </w:p>
          <w:p w14:paraId="119C7A45" w14:textId="77777777" w:rsidR="00222358" w:rsidRDefault="00222358" w:rsidP="009B6D82"/>
          <w:p w14:paraId="2CA72FFD" w14:textId="70893905" w:rsidR="00222358" w:rsidRDefault="00222358" w:rsidP="009B6D82">
            <w:r>
              <w:t>IAC Members Survey Results:</w:t>
            </w:r>
          </w:p>
          <w:p w14:paraId="4676939E" w14:textId="5172A9D4" w:rsidR="00222358" w:rsidRDefault="00222358" w:rsidP="009B6D82">
            <w:r>
              <w:t>Need to increase input/collaboration from families and youth</w:t>
            </w:r>
          </w:p>
          <w:p w14:paraId="07674357" w14:textId="531D0A05" w:rsidR="00222358" w:rsidRDefault="00222358" w:rsidP="00222358">
            <w:pPr>
              <w:pStyle w:val="ListParagraph"/>
              <w:numPr>
                <w:ilvl w:val="0"/>
                <w:numId w:val="18"/>
              </w:numPr>
            </w:pPr>
            <w:r>
              <w:t>Offer meetings evening or weekend?</w:t>
            </w:r>
          </w:p>
          <w:p w14:paraId="1C165522" w14:textId="3BEF7691" w:rsidR="00536CE8" w:rsidRDefault="00536CE8" w:rsidP="00222358">
            <w:pPr>
              <w:pStyle w:val="ListParagraph"/>
              <w:numPr>
                <w:ilvl w:val="0"/>
                <w:numId w:val="18"/>
              </w:numPr>
            </w:pPr>
            <w:r>
              <w:t>Local schools “parent night” presentation?</w:t>
            </w:r>
          </w:p>
          <w:p w14:paraId="6CA47DD4" w14:textId="77A5493D" w:rsidR="00536CE8" w:rsidRDefault="00536CE8" w:rsidP="00222358">
            <w:pPr>
              <w:pStyle w:val="ListParagraph"/>
              <w:numPr>
                <w:ilvl w:val="0"/>
                <w:numId w:val="18"/>
              </w:numPr>
            </w:pPr>
            <w:r>
              <w:t>Red ribbon week (May) – school activities around prevention, treatment, and recovery</w:t>
            </w:r>
          </w:p>
          <w:p w14:paraId="1AF7ABFD" w14:textId="67EF95D9" w:rsidR="00536CE8" w:rsidRDefault="00536CE8" w:rsidP="00222358">
            <w:pPr>
              <w:pStyle w:val="ListParagraph"/>
              <w:numPr>
                <w:ilvl w:val="0"/>
                <w:numId w:val="18"/>
              </w:numPr>
            </w:pPr>
            <w:r>
              <w:t>Identify and reach out to prevention coalitions throughout the state</w:t>
            </w:r>
          </w:p>
          <w:p w14:paraId="6D548FDA" w14:textId="20970D1A" w:rsidR="00536CE8" w:rsidRDefault="00536CE8" w:rsidP="00222358">
            <w:pPr>
              <w:pStyle w:val="ListParagraph"/>
              <w:numPr>
                <w:ilvl w:val="0"/>
                <w:numId w:val="18"/>
              </w:numPr>
            </w:pPr>
            <w:r>
              <w:t>ACLU program around reaching out to youth from diverse populations</w:t>
            </w:r>
          </w:p>
          <w:p w14:paraId="5DDE591D" w14:textId="2A1ECD02" w:rsidR="00536CE8" w:rsidRDefault="00536CE8" w:rsidP="00222358">
            <w:pPr>
              <w:pStyle w:val="ListParagraph"/>
              <w:numPr>
                <w:ilvl w:val="0"/>
                <w:numId w:val="18"/>
              </w:numPr>
            </w:pPr>
            <w:r>
              <w:t>Other MHC children’s directors?</w:t>
            </w:r>
          </w:p>
          <w:p w14:paraId="543523DD" w14:textId="77777777" w:rsidR="007F38C0" w:rsidRDefault="007F38C0" w:rsidP="00222358"/>
          <w:p w14:paraId="216AE3B1" w14:textId="77215134" w:rsidR="00222358" w:rsidRDefault="007F38C0" w:rsidP="00222358">
            <w:r>
              <w:t>Other resources for families:</w:t>
            </w:r>
          </w:p>
          <w:p w14:paraId="7E2B49FC" w14:textId="77777777" w:rsidR="007F38C0" w:rsidRDefault="007F38C0" w:rsidP="00222358">
            <w:proofErr w:type="spellStart"/>
            <w:r>
              <w:t>UpReach</w:t>
            </w:r>
            <w:proofErr w:type="spellEnd"/>
            <w:r>
              <w:t xml:space="preserve"> – Family support that incorporates equine therapy</w:t>
            </w:r>
          </w:p>
          <w:p w14:paraId="61D88792" w14:textId="77777777" w:rsidR="007F38C0" w:rsidRDefault="007F38C0" w:rsidP="00222358">
            <w:r>
              <w:t>Monica Gallant at Souhegan Boys &amp; Girls Club</w:t>
            </w:r>
          </w:p>
          <w:p w14:paraId="11874313" w14:textId="36E74897" w:rsidR="007F38C0" w:rsidRDefault="007F38C0" w:rsidP="00222358"/>
        </w:tc>
        <w:tc>
          <w:tcPr>
            <w:tcW w:w="1710" w:type="dxa"/>
            <w:tcMar>
              <w:top w:w="58" w:type="dxa"/>
              <w:left w:w="86" w:type="dxa"/>
              <w:bottom w:w="58" w:type="dxa"/>
              <w:right w:w="86" w:type="dxa"/>
            </w:tcMar>
          </w:tcPr>
          <w:p w14:paraId="15B7F870" w14:textId="77777777" w:rsidR="00F87DB2" w:rsidRDefault="00F87DB2" w:rsidP="009B6D82"/>
          <w:p w14:paraId="3E2510A3" w14:textId="77777777" w:rsidR="00222358" w:rsidRDefault="00222358" w:rsidP="009B6D82"/>
          <w:p w14:paraId="14E869F9" w14:textId="77777777" w:rsidR="00222358" w:rsidRDefault="00222358" w:rsidP="009B6D82"/>
          <w:p w14:paraId="402EE619" w14:textId="77777777" w:rsidR="00222358" w:rsidRDefault="00222358" w:rsidP="009B6D82"/>
          <w:p w14:paraId="0756672A" w14:textId="77777777" w:rsidR="00222358" w:rsidRDefault="00222358" w:rsidP="009B6D82"/>
          <w:p w14:paraId="07BCDD1F" w14:textId="77777777" w:rsidR="00222358" w:rsidRDefault="00222358" w:rsidP="009B6D82">
            <w:r>
              <w:t>Obtain additional historical data to establish baseline</w:t>
            </w:r>
          </w:p>
          <w:p w14:paraId="68746747" w14:textId="77777777" w:rsidR="00536CE8" w:rsidRDefault="00536CE8" w:rsidP="009B6D82"/>
          <w:p w14:paraId="4103A2F7" w14:textId="77777777" w:rsidR="00536CE8" w:rsidRDefault="00536CE8" w:rsidP="009B6D82"/>
          <w:p w14:paraId="7AAD7747" w14:textId="77777777" w:rsidR="00536CE8" w:rsidRDefault="00536CE8" w:rsidP="009B6D82"/>
          <w:p w14:paraId="20ACB286" w14:textId="77777777" w:rsidR="00536CE8" w:rsidRDefault="00536CE8" w:rsidP="009B6D82"/>
          <w:p w14:paraId="0D24D7C5" w14:textId="46F8BD5D" w:rsidR="00536CE8" w:rsidRDefault="00536CE8" w:rsidP="00536CE8"/>
        </w:tc>
        <w:tc>
          <w:tcPr>
            <w:tcW w:w="990" w:type="dxa"/>
            <w:tcMar>
              <w:top w:w="58" w:type="dxa"/>
              <w:left w:w="86" w:type="dxa"/>
              <w:bottom w:w="58" w:type="dxa"/>
              <w:right w:w="86" w:type="dxa"/>
            </w:tcMar>
          </w:tcPr>
          <w:p w14:paraId="70A67621" w14:textId="77777777" w:rsidR="00F87DB2" w:rsidRDefault="00F87DB2" w:rsidP="009B6D82"/>
          <w:p w14:paraId="794D9C76" w14:textId="77777777" w:rsidR="00222358" w:rsidRDefault="00222358" w:rsidP="009B6D82"/>
          <w:p w14:paraId="724A67B3" w14:textId="77777777" w:rsidR="00222358" w:rsidRDefault="00222358" w:rsidP="009B6D82"/>
          <w:p w14:paraId="620AF525" w14:textId="77777777" w:rsidR="00222358" w:rsidRDefault="00222358" w:rsidP="009B6D82"/>
          <w:p w14:paraId="0CFF9320" w14:textId="77777777" w:rsidR="00222358" w:rsidRDefault="00222358" w:rsidP="009B6D82"/>
          <w:p w14:paraId="1D9F00C7" w14:textId="11A9069E" w:rsidR="00222358" w:rsidRDefault="00222358" w:rsidP="009B6D82">
            <w:r>
              <w:t>Shawn, Nilufer</w:t>
            </w:r>
          </w:p>
          <w:p w14:paraId="597645F4" w14:textId="43BBFB28" w:rsidR="00222358" w:rsidRDefault="00222358" w:rsidP="009B6D82"/>
        </w:tc>
        <w:tc>
          <w:tcPr>
            <w:tcW w:w="1080" w:type="dxa"/>
            <w:tcMar>
              <w:top w:w="58" w:type="dxa"/>
              <w:left w:w="86" w:type="dxa"/>
              <w:bottom w:w="58" w:type="dxa"/>
              <w:right w:w="86" w:type="dxa"/>
            </w:tcMar>
          </w:tcPr>
          <w:p w14:paraId="296693FC" w14:textId="77777777" w:rsidR="00F87DB2" w:rsidRDefault="00F87DB2" w:rsidP="009B6D82"/>
        </w:tc>
      </w:tr>
    </w:tbl>
    <w:p w14:paraId="3441DE15" w14:textId="77777777" w:rsidR="00F10A60" w:rsidRPr="003F48AD" w:rsidRDefault="00F10A60" w:rsidP="003F48AD">
      <w:pPr>
        <w:rPr>
          <w:rFonts w:cs="Times New Roman"/>
        </w:rPr>
      </w:pPr>
    </w:p>
    <w:p w14:paraId="5DF1A8C3" w14:textId="77777777" w:rsidR="00FE3F56" w:rsidRDefault="00241AF3" w:rsidP="009018FF">
      <w:pPr>
        <w:pStyle w:val="ListParagraph"/>
        <w:ind w:left="0"/>
        <w:rPr>
          <w:rFonts w:cs="Times New Roman"/>
          <w:b/>
        </w:rPr>
      </w:pPr>
      <w:r w:rsidRPr="00241AF3">
        <w:rPr>
          <w:rFonts w:cs="Times New Roman"/>
          <w:b/>
        </w:rPr>
        <w:t>Next m</w:t>
      </w:r>
      <w:r w:rsidR="00B8258A" w:rsidRPr="00241AF3">
        <w:rPr>
          <w:rFonts w:cs="Times New Roman"/>
          <w:b/>
        </w:rPr>
        <w:t>eeting</w:t>
      </w:r>
      <w:r w:rsidR="007E46BB">
        <w:rPr>
          <w:rFonts w:cs="Times New Roman"/>
          <w:b/>
        </w:rPr>
        <w:t>s</w:t>
      </w:r>
      <w:r w:rsidR="00B8258A" w:rsidRPr="00241AF3">
        <w:rPr>
          <w:rFonts w:cs="Times New Roman"/>
          <w:b/>
        </w:rPr>
        <w:t>:</w:t>
      </w:r>
    </w:p>
    <w:p w14:paraId="1AE43894" w14:textId="77777777" w:rsidR="00D12441" w:rsidRDefault="003E2551" w:rsidP="001A4E8E">
      <w:pPr>
        <w:pStyle w:val="ListParagraph"/>
        <w:numPr>
          <w:ilvl w:val="0"/>
          <w:numId w:val="1"/>
        </w:numPr>
        <w:rPr>
          <w:rFonts w:cs="Times New Roman"/>
          <w:b/>
        </w:rPr>
      </w:pPr>
      <w:r>
        <w:rPr>
          <w:rFonts w:cs="Times New Roman"/>
          <w:b/>
        </w:rPr>
        <w:t xml:space="preserve">Creating Connections NH </w:t>
      </w:r>
      <w:r w:rsidR="00E05B31">
        <w:rPr>
          <w:rFonts w:cs="Times New Roman"/>
          <w:b/>
        </w:rPr>
        <w:t xml:space="preserve">Interagency </w:t>
      </w:r>
      <w:r w:rsidR="00D12441">
        <w:rPr>
          <w:rFonts w:cs="Times New Roman"/>
          <w:b/>
        </w:rPr>
        <w:t>C</w:t>
      </w:r>
      <w:r w:rsidR="00E05B31">
        <w:rPr>
          <w:rFonts w:cs="Times New Roman"/>
          <w:b/>
        </w:rPr>
        <w:t>ouncil</w:t>
      </w:r>
      <w:r w:rsidR="00D12441">
        <w:rPr>
          <w:rFonts w:cs="Times New Roman"/>
          <w:b/>
        </w:rPr>
        <w:t>:</w:t>
      </w:r>
    </w:p>
    <w:p w14:paraId="000C3308" w14:textId="3B78BDEB" w:rsidR="009A7A97" w:rsidRPr="00353406" w:rsidRDefault="004F2B75" w:rsidP="00353406">
      <w:pPr>
        <w:pStyle w:val="ListParagraph"/>
        <w:numPr>
          <w:ilvl w:val="1"/>
          <w:numId w:val="1"/>
        </w:numPr>
        <w:rPr>
          <w:rFonts w:cs="Times New Roman"/>
        </w:rPr>
      </w:pPr>
      <w:r>
        <w:rPr>
          <w:rFonts w:cs="Times New Roman"/>
        </w:rPr>
        <w:t>Octo</w:t>
      </w:r>
      <w:r w:rsidR="00901858">
        <w:rPr>
          <w:rFonts w:cs="Times New Roman"/>
        </w:rPr>
        <w:t xml:space="preserve">ber </w:t>
      </w:r>
      <w:r>
        <w:rPr>
          <w:rFonts w:cs="Times New Roman"/>
        </w:rPr>
        <w:t>3</w:t>
      </w:r>
      <w:r w:rsidR="00A6157B">
        <w:rPr>
          <w:rFonts w:cs="Times New Roman"/>
        </w:rPr>
        <w:t xml:space="preserve">, 2019 – 1:00pm-3:00pm – </w:t>
      </w:r>
      <w:r>
        <w:rPr>
          <w:rFonts w:cs="Times New Roman"/>
        </w:rPr>
        <w:t>UNH IOD, 57 Regional Drive Concord</w:t>
      </w:r>
    </w:p>
    <w:p w14:paraId="16C99E73" w14:textId="75621D16" w:rsidR="009A7A97" w:rsidRDefault="009A7A97" w:rsidP="009A7A97">
      <w:pPr>
        <w:pStyle w:val="ListParagraph"/>
        <w:numPr>
          <w:ilvl w:val="0"/>
          <w:numId w:val="1"/>
        </w:numPr>
        <w:rPr>
          <w:rFonts w:cs="Times New Roman"/>
          <w:b/>
        </w:rPr>
      </w:pPr>
      <w:r>
        <w:rPr>
          <w:rFonts w:cs="Times New Roman"/>
          <w:b/>
        </w:rPr>
        <w:t>Creating Connections NH Peer Support Workgroup</w:t>
      </w:r>
    </w:p>
    <w:p w14:paraId="3D80B10A" w14:textId="5F62373A" w:rsidR="0035646D" w:rsidRPr="00353406" w:rsidRDefault="0035646D" w:rsidP="00353406">
      <w:pPr>
        <w:pStyle w:val="ListParagraph"/>
        <w:numPr>
          <w:ilvl w:val="1"/>
          <w:numId w:val="1"/>
        </w:numPr>
        <w:rPr>
          <w:rFonts w:cs="Times New Roman"/>
          <w:bCs/>
          <w:i/>
          <w:iCs/>
        </w:rPr>
      </w:pPr>
      <w:r w:rsidRPr="0035646D">
        <w:rPr>
          <w:rFonts w:cs="Times New Roman"/>
          <w:bCs/>
          <w:i/>
          <w:iCs/>
        </w:rPr>
        <w:t>Next meeting date TBD</w:t>
      </w:r>
    </w:p>
    <w:p w14:paraId="50C555FD" w14:textId="5865CB68" w:rsidR="0035646D" w:rsidRDefault="0035646D" w:rsidP="009A7A97">
      <w:pPr>
        <w:pStyle w:val="ListParagraph"/>
        <w:numPr>
          <w:ilvl w:val="0"/>
          <w:numId w:val="1"/>
        </w:numPr>
        <w:rPr>
          <w:rFonts w:cs="Times New Roman"/>
          <w:b/>
        </w:rPr>
      </w:pPr>
      <w:r>
        <w:rPr>
          <w:rFonts w:cs="Times New Roman"/>
          <w:b/>
        </w:rPr>
        <w:t>Creating Connections NH Community of Practice</w:t>
      </w:r>
    </w:p>
    <w:p w14:paraId="23D9E3D4" w14:textId="6F00B9D9" w:rsidR="009A7A97" w:rsidRPr="0035646D" w:rsidRDefault="0035646D" w:rsidP="009A7A97">
      <w:pPr>
        <w:pStyle w:val="ListParagraph"/>
        <w:numPr>
          <w:ilvl w:val="1"/>
          <w:numId w:val="1"/>
        </w:numPr>
        <w:rPr>
          <w:rFonts w:cs="Times New Roman"/>
          <w:bCs/>
        </w:rPr>
      </w:pPr>
      <w:r w:rsidRPr="0035646D">
        <w:rPr>
          <w:rFonts w:cs="Times New Roman"/>
          <w:bCs/>
        </w:rPr>
        <w:t>September 12, 2019 – 9:00am-11:30am – UNH IOD</w:t>
      </w:r>
    </w:p>
    <w:p w14:paraId="736835DF" w14:textId="77777777" w:rsidR="0047228D" w:rsidRPr="00901858" w:rsidRDefault="0047228D" w:rsidP="00241EC8">
      <w:pPr>
        <w:rPr>
          <w:rFonts w:cs="Times New Roman"/>
          <w:bCs/>
        </w:rPr>
      </w:pPr>
    </w:p>
    <w:sectPr w:rsidR="0047228D" w:rsidRPr="00901858" w:rsidSect="00A139A4">
      <w:head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9C83A" w14:textId="77777777" w:rsidR="00F44068" w:rsidRDefault="00F44068" w:rsidP="00F55D2D">
      <w:pPr>
        <w:spacing w:after="0" w:line="240" w:lineRule="auto"/>
      </w:pPr>
      <w:r>
        <w:separator/>
      </w:r>
    </w:p>
  </w:endnote>
  <w:endnote w:type="continuationSeparator" w:id="0">
    <w:p w14:paraId="7626C75A" w14:textId="77777777" w:rsidR="00F44068" w:rsidRDefault="00F44068" w:rsidP="00F5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8AD46" w14:textId="77777777" w:rsidR="00F44068" w:rsidRDefault="00F44068" w:rsidP="00F55D2D">
      <w:pPr>
        <w:spacing w:after="0" w:line="240" w:lineRule="auto"/>
      </w:pPr>
      <w:r>
        <w:separator/>
      </w:r>
    </w:p>
  </w:footnote>
  <w:footnote w:type="continuationSeparator" w:id="0">
    <w:p w14:paraId="593F4AF9" w14:textId="77777777" w:rsidR="00F44068" w:rsidRDefault="00F44068" w:rsidP="00F55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9AB26" w14:textId="77777777" w:rsidR="00AB4510" w:rsidRPr="00E13678" w:rsidRDefault="00B65A55" w:rsidP="00B65A55">
    <w:pPr>
      <w:spacing w:after="0" w:line="240" w:lineRule="auto"/>
      <w:rPr>
        <w:rFonts w:cs="Times New Roman"/>
        <w:b/>
        <w:sz w:val="24"/>
        <w:szCs w:val="24"/>
      </w:rPr>
    </w:pPr>
    <w:r>
      <w:rPr>
        <w:noProof/>
      </w:rPr>
      <w:drawing>
        <wp:anchor distT="0" distB="0" distL="114300" distR="114300" simplePos="0" relativeHeight="251658240" behindDoc="1" locked="0" layoutInCell="1" allowOverlap="1" wp14:anchorId="5F2CA43F" wp14:editId="4EA5F940">
          <wp:simplePos x="0" y="0"/>
          <wp:positionH relativeFrom="column">
            <wp:posOffset>-6350</wp:posOffset>
          </wp:positionH>
          <wp:positionV relativeFrom="paragraph">
            <wp:posOffset>-69850</wp:posOffset>
          </wp:positionV>
          <wp:extent cx="1447800" cy="629694"/>
          <wp:effectExtent l="0" t="0" r="0" b="0"/>
          <wp:wrapTight wrapText="bothSides">
            <wp:wrapPolygon edited="0">
              <wp:start x="8811" y="0"/>
              <wp:lineTo x="0" y="2616"/>
              <wp:lineTo x="0" y="8501"/>
              <wp:lineTo x="2558" y="10462"/>
              <wp:lineTo x="1989" y="14385"/>
              <wp:lineTo x="4832" y="16347"/>
              <wp:lineTo x="16484" y="20924"/>
              <wp:lineTo x="21316" y="20924"/>
              <wp:lineTo x="21316" y="10462"/>
              <wp:lineTo x="12789" y="0"/>
              <wp:lineTo x="88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2969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sz w:val="24"/>
        <w:szCs w:val="24"/>
      </w:rPr>
      <w:t xml:space="preserve">       </w:t>
    </w:r>
    <w:r w:rsidR="00D12441">
      <w:rPr>
        <w:rFonts w:cs="Times New Roman"/>
        <w:b/>
        <w:sz w:val="24"/>
        <w:szCs w:val="24"/>
      </w:rPr>
      <w:t>Creating Connections - NH</w:t>
    </w:r>
    <w:r w:rsidR="00AB4510">
      <w:rPr>
        <w:rFonts w:cs="Times New Roman"/>
        <w:b/>
        <w:sz w:val="24"/>
        <w:szCs w:val="24"/>
      </w:rPr>
      <w:t xml:space="preserve"> </w:t>
    </w:r>
    <w:r w:rsidR="00C963C7">
      <w:rPr>
        <w:rFonts w:cs="Times New Roman"/>
        <w:b/>
        <w:sz w:val="24"/>
        <w:szCs w:val="24"/>
      </w:rPr>
      <w:t>Interagency Council</w:t>
    </w:r>
    <w:r w:rsidR="00AB4510">
      <w:rPr>
        <w:rFonts w:cs="Times New Roman"/>
        <w:b/>
        <w:sz w:val="24"/>
        <w:szCs w:val="24"/>
      </w:rPr>
      <w:t xml:space="preserve"> Meeting</w:t>
    </w:r>
  </w:p>
  <w:p w14:paraId="48E78ED8" w14:textId="49AAE05F" w:rsidR="00AB4510" w:rsidRPr="00162B92" w:rsidRDefault="00B65A55" w:rsidP="00B65A55">
    <w:pPr>
      <w:spacing w:after="0" w:line="240" w:lineRule="auto"/>
      <w:rPr>
        <w:rFonts w:cs="Times New Roman"/>
        <w:szCs w:val="24"/>
      </w:rPr>
    </w:pPr>
    <w:r>
      <w:rPr>
        <w:rFonts w:cs="Times New Roman"/>
        <w:szCs w:val="24"/>
      </w:rPr>
      <w:t xml:space="preserve">                                          </w:t>
    </w:r>
    <w:r w:rsidR="00AB4510" w:rsidRPr="00162B92">
      <w:rPr>
        <w:rFonts w:cs="Times New Roman"/>
        <w:szCs w:val="24"/>
      </w:rPr>
      <w:t xml:space="preserve">Date </w:t>
    </w:r>
    <w:r w:rsidR="00A72E7A">
      <w:rPr>
        <w:rFonts w:cs="Times New Roman"/>
        <w:szCs w:val="24"/>
      </w:rPr>
      <w:t>8</w:t>
    </w:r>
    <w:r w:rsidR="00541BF6">
      <w:rPr>
        <w:rFonts w:cs="Times New Roman"/>
        <w:szCs w:val="24"/>
      </w:rPr>
      <w:t>/</w:t>
    </w:r>
    <w:r w:rsidR="00A72E7A">
      <w:rPr>
        <w:rFonts w:cs="Times New Roman"/>
        <w:szCs w:val="24"/>
      </w:rPr>
      <w:t>1</w:t>
    </w:r>
    <w:r w:rsidR="00541BF6">
      <w:rPr>
        <w:rFonts w:cs="Times New Roman"/>
        <w:szCs w:val="24"/>
      </w:rPr>
      <w:t>/2019</w:t>
    </w:r>
  </w:p>
  <w:p w14:paraId="765FDD97" w14:textId="77777777" w:rsidR="00A93BD5" w:rsidRPr="00AB4510" w:rsidRDefault="00B65A55" w:rsidP="00B65A55">
    <w:pPr>
      <w:spacing w:line="240" w:lineRule="auto"/>
      <w:rPr>
        <w:rFonts w:cs="Times New Roman"/>
        <w:szCs w:val="24"/>
      </w:rPr>
    </w:pPr>
    <w:r>
      <w:rPr>
        <w:rFonts w:cs="Times New Roman"/>
        <w:szCs w:val="24"/>
      </w:rPr>
      <w:t xml:space="preserve">                       </w:t>
    </w:r>
    <w:r w:rsidR="00C963C7">
      <w:rPr>
        <w:rFonts w:cs="Times New Roman"/>
        <w:szCs w:val="24"/>
      </w:rPr>
      <w:t>Location: Concord IOD – 1:00-3:0</w:t>
    </w:r>
    <w:r w:rsidR="00AB4510" w:rsidRPr="00162B92">
      <w:rPr>
        <w:rFonts w:cs="Times New Roman"/>
        <w:szCs w:val="24"/>
      </w:rPr>
      <w:t>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2D5B"/>
    <w:multiLevelType w:val="hybridMultilevel"/>
    <w:tmpl w:val="798A2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84255"/>
    <w:multiLevelType w:val="hybridMultilevel"/>
    <w:tmpl w:val="DB6A0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A213F"/>
    <w:multiLevelType w:val="hybridMultilevel"/>
    <w:tmpl w:val="2EC8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86D21"/>
    <w:multiLevelType w:val="hybridMultilevel"/>
    <w:tmpl w:val="15FA6298"/>
    <w:lvl w:ilvl="0" w:tplc="CDB426F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42566"/>
    <w:multiLevelType w:val="hybridMultilevel"/>
    <w:tmpl w:val="E2E8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C3BA2"/>
    <w:multiLevelType w:val="hybridMultilevel"/>
    <w:tmpl w:val="F470E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47300"/>
    <w:multiLevelType w:val="hybridMultilevel"/>
    <w:tmpl w:val="2FD2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D58AF"/>
    <w:multiLevelType w:val="hybridMultilevel"/>
    <w:tmpl w:val="D3D4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C3403"/>
    <w:multiLevelType w:val="hybridMultilevel"/>
    <w:tmpl w:val="2BBAF4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3C5093"/>
    <w:multiLevelType w:val="hybridMultilevel"/>
    <w:tmpl w:val="B636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51C26"/>
    <w:multiLevelType w:val="hybridMultilevel"/>
    <w:tmpl w:val="20A6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A045E"/>
    <w:multiLevelType w:val="hybridMultilevel"/>
    <w:tmpl w:val="8004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8737B"/>
    <w:multiLevelType w:val="hybridMultilevel"/>
    <w:tmpl w:val="36944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3D30CB"/>
    <w:multiLevelType w:val="hybridMultilevel"/>
    <w:tmpl w:val="5288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ED3E7C"/>
    <w:multiLevelType w:val="hybridMultilevel"/>
    <w:tmpl w:val="CDE4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BB33FE"/>
    <w:multiLevelType w:val="hybridMultilevel"/>
    <w:tmpl w:val="9AF4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5"/>
  </w:num>
  <w:num w:numId="6">
    <w:abstractNumId w:val="8"/>
  </w:num>
  <w:num w:numId="7">
    <w:abstractNumId w:val="13"/>
  </w:num>
  <w:num w:numId="8">
    <w:abstractNumId w:val="15"/>
  </w:num>
  <w:num w:numId="9">
    <w:abstractNumId w:val="11"/>
  </w:num>
  <w:num w:numId="10">
    <w:abstractNumId w:val="10"/>
  </w:num>
  <w:num w:numId="11">
    <w:abstractNumId w:val="14"/>
  </w:num>
  <w:num w:numId="12">
    <w:abstractNumId w:val="6"/>
  </w:num>
  <w:num w:numId="13">
    <w:abstractNumId w:val="1"/>
  </w:num>
  <w:num w:numId="14">
    <w:abstractNumId w:val="7"/>
  </w:num>
  <w:num w:numId="15">
    <w:abstractNumId w:val="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2D"/>
    <w:rsid w:val="00004FDC"/>
    <w:rsid w:val="00005B94"/>
    <w:rsid w:val="00006BA5"/>
    <w:rsid w:val="00007EF6"/>
    <w:rsid w:val="000118FA"/>
    <w:rsid w:val="00013011"/>
    <w:rsid w:val="000208FF"/>
    <w:rsid w:val="00022533"/>
    <w:rsid w:val="00023E35"/>
    <w:rsid w:val="000249FC"/>
    <w:rsid w:val="000258C9"/>
    <w:rsid w:val="00026BDE"/>
    <w:rsid w:val="00026FEF"/>
    <w:rsid w:val="000274F2"/>
    <w:rsid w:val="00027F52"/>
    <w:rsid w:val="000303D8"/>
    <w:rsid w:val="000325F0"/>
    <w:rsid w:val="00034F14"/>
    <w:rsid w:val="000371C9"/>
    <w:rsid w:val="00061388"/>
    <w:rsid w:val="000644F3"/>
    <w:rsid w:val="0006578C"/>
    <w:rsid w:val="00065F23"/>
    <w:rsid w:val="000667EA"/>
    <w:rsid w:val="000677A1"/>
    <w:rsid w:val="00067B5E"/>
    <w:rsid w:val="000723D6"/>
    <w:rsid w:val="000729E3"/>
    <w:rsid w:val="000820CB"/>
    <w:rsid w:val="00082590"/>
    <w:rsid w:val="00082AD4"/>
    <w:rsid w:val="00087870"/>
    <w:rsid w:val="00090327"/>
    <w:rsid w:val="00092FF2"/>
    <w:rsid w:val="000944F1"/>
    <w:rsid w:val="00094E09"/>
    <w:rsid w:val="000A01A5"/>
    <w:rsid w:val="000A1B2A"/>
    <w:rsid w:val="000A7960"/>
    <w:rsid w:val="000B0712"/>
    <w:rsid w:val="000B0873"/>
    <w:rsid w:val="000B230E"/>
    <w:rsid w:val="000B23CF"/>
    <w:rsid w:val="000B39B0"/>
    <w:rsid w:val="000B6C2E"/>
    <w:rsid w:val="000C577B"/>
    <w:rsid w:val="000C5DC2"/>
    <w:rsid w:val="000C678B"/>
    <w:rsid w:val="000D3488"/>
    <w:rsid w:val="000D44A7"/>
    <w:rsid w:val="000E1334"/>
    <w:rsid w:val="000E19D9"/>
    <w:rsid w:val="000E1B4F"/>
    <w:rsid w:val="000E2ED9"/>
    <w:rsid w:val="000E65AA"/>
    <w:rsid w:val="000F1704"/>
    <w:rsid w:val="000F4017"/>
    <w:rsid w:val="000F55E6"/>
    <w:rsid w:val="000F6EA9"/>
    <w:rsid w:val="001014D4"/>
    <w:rsid w:val="00107F57"/>
    <w:rsid w:val="00110EFF"/>
    <w:rsid w:val="001112D3"/>
    <w:rsid w:val="00115D23"/>
    <w:rsid w:val="0011644E"/>
    <w:rsid w:val="00117CDC"/>
    <w:rsid w:val="00117E46"/>
    <w:rsid w:val="00120208"/>
    <w:rsid w:val="0012073C"/>
    <w:rsid w:val="001212F9"/>
    <w:rsid w:val="001224ED"/>
    <w:rsid w:val="00123675"/>
    <w:rsid w:val="00125960"/>
    <w:rsid w:val="001262BE"/>
    <w:rsid w:val="00126D95"/>
    <w:rsid w:val="00132797"/>
    <w:rsid w:val="001329E6"/>
    <w:rsid w:val="001351BE"/>
    <w:rsid w:val="00137FF2"/>
    <w:rsid w:val="00141C46"/>
    <w:rsid w:val="001437DC"/>
    <w:rsid w:val="001456C8"/>
    <w:rsid w:val="0014625A"/>
    <w:rsid w:val="00150F2B"/>
    <w:rsid w:val="001547C7"/>
    <w:rsid w:val="00155710"/>
    <w:rsid w:val="00156EAE"/>
    <w:rsid w:val="001616D7"/>
    <w:rsid w:val="00161765"/>
    <w:rsid w:val="0016211A"/>
    <w:rsid w:val="00162B92"/>
    <w:rsid w:val="00162BDF"/>
    <w:rsid w:val="00170FA1"/>
    <w:rsid w:val="00172FD4"/>
    <w:rsid w:val="00175C56"/>
    <w:rsid w:val="001846B1"/>
    <w:rsid w:val="001863A2"/>
    <w:rsid w:val="0019031D"/>
    <w:rsid w:val="00191B94"/>
    <w:rsid w:val="0019391E"/>
    <w:rsid w:val="00196561"/>
    <w:rsid w:val="001A3FAD"/>
    <w:rsid w:val="001A4E8E"/>
    <w:rsid w:val="001A52F8"/>
    <w:rsid w:val="001B09FC"/>
    <w:rsid w:val="001B3BC8"/>
    <w:rsid w:val="001B6B51"/>
    <w:rsid w:val="001C038F"/>
    <w:rsid w:val="001C26A3"/>
    <w:rsid w:val="001C47C3"/>
    <w:rsid w:val="001C53DB"/>
    <w:rsid w:val="001D23C1"/>
    <w:rsid w:val="001D7DD5"/>
    <w:rsid w:val="001E0538"/>
    <w:rsid w:val="001E1551"/>
    <w:rsid w:val="001E4ADC"/>
    <w:rsid w:val="001E562F"/>
    <w:rsid w:val="001F0A98"/>
    <w:rsid w:val="001F3C5A"/>
    <w:rsid w:val="001F41F0"/>
    <w:rsid w:val="001F5A66"/>
    <w:rsid w:val="001F6BF0"/>
    <w:rsid w:val="001F7269"/>
    <w:rsid w:val="00200717"/>
    <w:rsid w:val="00203217"/>
    <w:rsid w:val="002040F2"/>
    <w:rsid w:val="00204B96"/>
    <w:rsid w:val="00205EC6"/>
    <w:rsid w:val="00206393"/>
    <w:rsid w:val="00206ACC"/>
    <w:rsid w:val="002071D5"/>
    <w:rsid w:val="0021212F"/>
    <w:rsid w:val="00214A21"/>
    <w:rsid w:val="00217ACF"/>
    <w:rsid w:val="002203E8"/>
    <w:rsid w:val="00220430"/>
    <w:rsid w:val="00222358"/>
    <w:rsid w:val="00223BD4"/>
    <w:rsid w:val="00224A66"/>
    <w:rsid w:val="002256C0"/>
    <w:rsid w:val="00226641"/>
    <w:rsid w:val="00226B2D"/>
    <w:rsid w:val="00226FEF"/>
    <w:rsid w:val="00232A27"/>
    <w:rsid w:val="00234A7F"/>
    <w:rsid w:val="00234BF2"/>
    <w:rsid w:val="0023516C"/>
    <w:rsid w:val="00236A37"/>
    <w:rsid w:val="00241AF3"/>
    <w:rsid w:val="00241EC8"/>
    <w:rsid w:val="00242F34"/>
    <w:rsid w:val="00245C3A"/>
    <w:rsid w:val="002479E1"/>
    <w:rsid w:val="00250FE5"/>
    <w:rsid w:val="00254293"/>
    <w:rsid w:val="0026080D"/>
    <w:rsid w:val="00260AE3"/>
    <w:rsid w:val="00261D06"/>
    <w:rsid w:val="0026362E"/>
    <w:rsid w:val="0026365F"/>
    <w:rsid w:val="00265F79"/>
    <w:rsid w:val="00267C4D"/>
    <w:rsid w:val="00271E14"/>
    <w:rsid w:val="00274AF6"/>
    <w:rsid w:val="00276062"/>
    <w:rsid w:val="002769E8"/>
    <w:rsid w:val="00284B23"/>
    <w:rsid w:val="002869C5"/>
    <w:rsid w:val="0029102E"/>
    <w:rsid w:val="00294976"/>
    <w:rsid w:val="002957FA"/>
    <w:rsid w:val="00297976"/>
    <w:rsid w:val="002A3B05"/>
    <w:rsid w:val="002A4F62"/>
    <w:rsid w:val="002A66E7"/>
    <w:rsid w:val="002A68A8"/>
    <w:rsid w:val="002A751D"/>
    <w:rsid w:val="002A7A41"/>
    <w:rsid w:val="002B14BF"/>
    <w:rsid w:val="002B20A4"/>
    <w:rsid w:val="002C0D81"/>
    <w:rsid w:val="002C40FF"/>
    <w:rsid w:val="002C4C05"/>
    <w:rsid w:val="002D082C"/>
    <w:rsid w:val="002D1C70"/>
    <w:rsid w:val="002D3102"/>
    <w:rsid w:val="002D40F7"/>
    <w:rsid w:val="002E1AE6"/>
    <w:rsid w:val="002E2453"/>
    <w:rsid w:val="002E3EB0"/>
    <w:rsid w:val="002E4593"/>
    <w:rsid w:val="002E699A"/>
    <w:rsid w:val="002F1A81"/>
    <w:rsid w:val="002F4F33"/>
    <w:rsid w:val="002F6239"/>
    <w:rsid w:val="002F731A"/>
    <w:rsid w:val="00300647"/>
    <w:rsid w:val="003018BE"/>
    <w:rsid w:val="00302647"/>
    <w:rsid w:val="003058DC"/>
    <w:rsid w:val="00312363"/>
    <w:rsid w:val="00312E2D"/>
    <w:rsid w:val="00314D29"/>
    <w:rsid w:val="003233C1"/>
    <w:rsid w:val="0032385B"/>
    <w:rsid w:val="003258BB"/>
    <w:rsid w:val="00326479"/>
    <w:rsid w:val="00326792"/>
    <w:rsid w:val="00327F92"/>
    <w:rsid w:val="00331A9E"/>
    <w:rsid w:val="00335736"/>
    <w:rsid w:val="003413E3"/>
    <w:rsid w:val="00343CE3"/>
    <w:rsid w:val="00344E8A"/>
    <w:rsid w:val="00344EAE"/>
    <w:rsid w:val="00345F5B"/>
    <w:rsid w:val="00350D74"/>
    <w:rsid w:val="00353406"/>
    <w:rsid w:val="003538E6"/>
    <w:rsid w:val="0035646D"/>
    <w:rsid w:val="00361222"/>
    <w:rsid w:val="00361F48"/>
    <w:rsid w:val="00364436"/>
    <w:rsid w:val="00365CB7"/>
    <w:rsid w:val="00365FDD"/>
    <w:rsid w:val="00366F3E"/>
    <w:rsid w:val="00370BEE"/>
    <w:rsid w:val="0037116E"/>
    <w:rsid w:val="00373FB4"/>
    <w:rsid w:val="00375582"/>
    <w:rsid w:val="003833E6"/>
    <w:rsid w:val="00385BD3"/>
    <w:rsid w:val="00391C10"/>
    <w:rsid w:val="0039577C"/>
    <w:rsid w:val="00396782"/>
    <w:rsid w:val="003977BC"/>
    <w:rsid w:val="00397E8C"/>
    <w:rsid w:val="003B2DAB"/>
    <w:rsid w:val="003B2E6B"/>
    <w:rsid w:val="003B4266"/>
    <w:rsid w:val="003B472C"/>
    <w:rsid w:val="003B7C40"/>
    <w:rsid w:val="003C3AF0"/>
    <w:rsid w:val="003C3B93"/>
    <w:rsid w:val="003C3E5C"/>
    <w:rsid w:val="003C424C"/>
    <w:rsid w:val="003C771A"/>
    <w:rsid w:val="003D48D4"/>
    <w:rsid w:val="003D4E7B"/>
    <w:rsid w:val="003D5151"/>
    <w:rsid w:val="003D74F2"/>
    <w:rsid w:val="003D76BE"/>
    <w:rsid w:val="003D7731"/>
    <w:rsid w:val="003E0467"/>
    <w:rsid w:val="003E0841"/>
    <w:rsid w:val="003E2551"/>
    <w:rsid w:val="003E5276"/>
    <w:rsid w:val="003F48AD"/>
    <w:rsid w:val="003F53BA"/>
    <w:rsid w:val="003F751A"/>
    <w:rsid w:val="0040170D"/>
    <w:rsid w:val="00403D10"/>
    <w:rsid w:val="004055C1"/>
    <w:rsid w:val="00407ECF"/>
    <w:rsid w:val="00410F0C"/>
    <w:rsid w:val="004133CB"/>
    <w:rsid w:val="004149B4"/>
    <w:rsid w:val="00414BDE"/>
    <w:rsid w:val="00416240"/>
    <w:rsid w:val="00417E35"/>
    <w:rsid w:val="00421066"/>
    <w:rsid w:val="00421315"/>
    <w:rsid w:val="00426082"/>
    <w:rsid w:val="00426339"/>
    <w:rsid w:val="00430CCC"/>
    <w:rsid w:val="00430E30"/>
    <w:rsid w:val="00436E24"/>
    <w:rsid w:val="004400B7"/>
    <w:rsid w:val="00440588"/>
    <w:rsid w:val="00440BCC"/>
    <w:rsid w:val="00442580"/>
    <w:rsid w:val="00446B0B"/>
    <w:rsid w:val="004479A8"/>
    <w:rsid w:val="004505FA"/>
    <w:rsid w:val="00453F46"/>
    <w:rsid w:val="00454958"/>
    <w:rsid w:val="004622CE"/>
    <w:rsid w:val="00463F98"/>
    <w:rsid w:val="00467051"/>
    <w:rsid w:val="00470557"/>
    <w:rsid w:val="00470FEC"/>
    <w:rsid w:val="0047180C"/>
    <w:rsid w:val="00471B9E"/>
    <w:rsid w:val="0047228D"/>
    <w:rsid w:val="00472F82"/>
    <w:rsid w:val="0047303A"/>
    <w:rsid w:val="0047364C"/>
    <w:rsid w:val="00473980"/>
    <w:rsid w:val="00475941"/>
    <w:rsid w:val="00483210"/>
    <w:rsid w:val="00485C02"/>
    <w:rsid w:val="00490B6D"/>
    <w:rsid w:val="00491BDA"/>
    <w:rsid w:val="0049241A"/>
    <w:rsid w:val="00494426"/>
    <w:rsid w:val="00497896"/>
    <w:rsid w:val="00497AC3"/>
    <w:rsid w:val="004A3075"/>
    <w:rsid w:val="004A3798"/>
    <w:rsid w:val="004A386D"/>
    <w:rsid w:val="004A3C9D"/>
    <w:rsid w:val="004A5C09"/>
    <w:rsid w:val="004A6735"/>
    <w:rsid w:val="004A6C25"/>
    <w:rsid w:val="004B108B"/>
    <w:rsid w:val="004B30D9"/>
    <w:rsid w:val="004B458F"/>
    <w:rsid w:val="004B6CF0"/>
    <w:rsid w:val="004C096D"/>
    <w:rsid w:val="004C1E74"/>
    <w:rsid w:val="004C44FC"/>
    <w:rsid w:val="004C6BE9"/>
    <w:rsid w:val="004D0A4B"/>
    <w:rsid w:val="004D3110"/>
    <w:rsid w:val="004D63F1"/>
    <w:rsid w:val="004D6FF7"/>
    <w:rsid w:val="004D7287"/>
    <w:rsid w:val="004E049B"/>
    <w:rsid w:val="004E0B3F"/>
    <w:rsid w:val="004E4D1A"/>
    <w:rsid w:val="004E52BB"/>
    <w:rsid w:val="004E562E"/>
    <w:rsid w:val="004E707D"/>
    <w:rsid w:val="004F0FCA"/>
    <w:rsid w:val="004F19DD"/>
    <w:rsid w:val="004F1EE0"/>
    <w:rsid w:val="004F2B75"/>
    <w:rsid w:val="004F39C9"/>
    <w:rsid w:val="004F487F"/>
    <w:rsid w:val="004F5959"/>
    <w:rsid w:val="00500318"/>
    <w:rsid w:val="00501824"/>
    <w:rsid w:val="00501B83"/>
    <w:rsid w:val="00503E73"/>
    <w:rsid w:val="00504B34"/>
    <w:rsid w:val="00507449"/>
    <w:rsid w:val="00511153"/>
    <w:rsid w:val="00512DA5"/>
    <w:rsid w:val="005219C8"/>
    <w:rsid w:val="005226A7"/>
    <w:rsid w:val="00524377"/>
    <w:rsid w:val="005251B9"/>
    <w:rsid w:val="00527A4B"/>
    <w:rsid w:val="00533D87"/>
    <w:rsid w:val="00533F86"/>
    <w:rsid w:val="00536CE8"/>
    <w:rsid w:val="005413D2"/>
    <w:rsid w:val="00541BF6"/>
    <w:rsid w:val="00543643"/>
    <w:rsid w:val="00550C49"/>
    <w:rsid w:val="00551DD7"/>
    <w:rsid w:val="00552F56"/>
    <w:rsid w:val="005601D1"/>
    <w:rsid w:val="00560710"/>
    <w:rsid w:val="0056277B"/>
    <w:rsid w:val="00567E59"/>
    <w:rsid w:val="00570D69"/>
    <w:rsid w:val="005711BB"/>
    <w:rsid w:val="00572BFF"/>
    <w:rsid w:val="005749D2"/>
    <w:rsid w:val="0057510F"/>
    <w:rsid w:val="00576490"/>
    <w:rsid w:val="00576A7C"/>
    <w:rsid w:val="00583E21"/>
    <w:rsid w:val="00583E46"/>
    <w:rsid w:val="00585E1D"/>
    <w:rsid w:val="00587B6F"/>
    <w:rsid w:val="0059178F"/>
    <w:rsid w:val="00593C40"/>
    <w:rsid w:val="00597B2F"/>
    <w:rsid w:val="005A0123"/>
    <w:rsid w:val="005A05B7"/>
    <w:rsid w:val="005A41D6"/>
    <w:rsid w:val="005B1031"/>
    <w:rsid w:val="005B5445"/>
    <w:rsid w:val="005C0278"/>
    <w:rsid w:val="005C2ED7"/>
    <w:rsid w:val="005C4AD5"/>
    <w:rsid w:val="005C6799"/>
    <w:rsid w:val="005D6D44"/>
    <w:rsid w:val="005E111E"/>
    <w:rsid w:val="005E25C8"/>
    <w:rsid w:val="005E266E"/>
    <w:rsid w:val="005E7F50"/>
    <w:rsid w:val="005F06B3"/>
    <w:rsid w:val="005F0B1D"/>
    <w:rsid w:val="005F3575"/>
    <w:rsid w:val="005F4748"/>
    <w:rsid w:val="005F5820"/>
    <w:rsid w:val="005F5C9E"/>
    <w:rsid w:val="005F7BAB"/>
    <w:rsid w:val="00601984"/>
    <w:rsid w:val="0060265F"/>
    <w:rsid w:val="0060392B"/>
    <w:rsid w:val="00604321"/>
    <w:rsid w:val="0060731B"/>
    <w:rsid w:val="0061101E"/>
    <w:rsid w:val="0061155A"/>
    <w:rsid w:val="00613251"/>
    <w:rsid w:val="00614B13"/>
    <w:rsid w:val="006155C1"/>
    <w:rsid w:val="0061680F"/>
    <w:rsid w:val="00620649"/>
    <w:rsid w:val="00622C95"/>
    <w:rsid w:val="0062489C"/>
    <w:rsid w:val="00633967"/>
    <w:rsid w:val="00635144"/>
    <w:rsid w:val="00636DAA"/>
    <w:rsid w:val="0063737D"/>
    <w:rsid w:val="006433D0"/>
    <w:rsid w:val="00647647"/>
    <w:rsid w:val="00650FC3"/>
    <w:rsid w:val="00651E8D"/>
    <w:rsid w:val="00655C8F"/>
    <w:rsid w:val="00657876"/>
    <w:rsid w:val="00661A33"/>
    <w:rsid w:val="006624AE"/>
    <w:rsid w:val="006655B2"/>
    <w:rsid w:val="006700DB"/>
    <w:rsid w:val="00672140"/>
    <w:rsid w:val="00672E22"/>
    <w:rsid w:val="006740A6"/>
    <w:rsid w:val="00674560"/>
    <w:rsid w:val="006757AD"/>
    <w:rsid w:val="00676DEF"/>
    <w:rsid w:val="00676F9E"/>
    <w:rsid w:val="00680253"/>
    <w:rsid w:val="00680C8C"/>
    <w:rsid w:val="00682584"/>
    <w:rsid w:val="006836D2"/>
    <w:rsid w:val="00684664"/>
    <w:rsid w:val="00685285"/>
    <w:rsid w:val="006858C0"/>
    <w:rsid w:val="006859F4"/>
    <w:rsid w:val="00687348"/>
    <w:rsid w:val="00690D00"/>
    <w:rsid w:val="00690DFB"/>
    <w:rsid w:val="006937CF"/>
    <w:rsid w:val="0069741F"/>
    <w:rsid w:val="006975BB"/>
    <w:rsid w:val="006A058A"/>
    <w:rsid w:val="006A45B4"/>
    <w:rsid w:val="006A7C97"/>
    <w:rsid w:val="006B15CC"/>
    <w:rsid w:val="006B1CF5"/>
    <w:rsid w:val="006B3786"/>
    <w:rsid w:val="006B7210"/>
    <w:rsid w:val="006C0779"/>
    <w:rsid w:val="006C19A7"/>
    <w:rsid w:val="006D18FF"/>
    <w:rsid w:val="006D20EE"/>
    <w:rsid w:val="006D43A4"/>
    <w:rsid w:val="006E187A"/>
    <w:rsid w:val="006E5DF9"/>
    <w:rsid w:val="006E6C96"/>
    <w:rsid w:val="006F2681"/>
    <w:rsid w:val="006F6077"/>
    <w:rsid w:val="0071171F"/>
    <w:rsid w:val="007123D9"/>
    <w:rsid w:val="00715C6D"/>
    <w:rsid w:val="007163F8"/>
    <w:rsid w:val="0072181F"/>
    <w:rsid w:val="007244F1"/>
    <w:rsid w:val="00725EA7"/>
    <w:rsid w:val="0072717C"/>
    <w:rsid w:val="00737D70"/>
    <w:rsid w:val="00737E2E"/>
    <w:rsid w:val="00741759"/>
    <w:rsid w:val="007432C3"/>
    <w:rsid w:val="00744887"/>
    <w:rsid w:val="00755F82"/>
    <w:rsid w:val="0075788C"/>
    <w:rsid w:val="00762B04"/>
    <w:rsid w:val="00764AF7"/>
    <w:rsid w:val="007655A9"/>
    <w:rsid w:val="0076661C"/>
    <w:rsid w:val="0076705D"/>
    <w:rsid w:val="00767685"/>
    <w:rsid w:val="00767CC8"/>
    <w:rsid w:val="00776C2A"/>
    <w:rsid w:val="00777715"/>
    <w:rsid w:val="007803F4"/>
    <w:rsid w:val="0078388F"/>
    <w:rsid w:val="00784AD6"/>
    <w:rsid w:val="007861A6"/>
    <w:rsid w:val="0078646F"/>
    <w:rsid w:val="00786D8B"/>
    <w:rsid w:val="00791EBC"/>
    <w:rsid w:val="0079551F"/>
    <w:rsid w:val="007A2A01"/>
    <w:rsid w:val="007A2FF5"/>
    <w:rsid w:val="007A4F01"/>
    <w:rsid w:val="007B1394"/>
    <w:rsid w:val="007B31BE"/>
    <w:rsid w:val="007B5544"/>
    <w:rsid w:val="007C089B"/>
    <w:rsid w:val="007C112C"/>
    <w:rsid w:val="007C2808"/>
    <w:rsid w:val="007C2FC0"/>
    <w:rsid w:val="007C4C4C"/>
    <w:rsid w:val="007C6BB4"/>
    <w:rsid w:val="007D18DE"/>
    <w:rsid w:val="007D6621"/>
    <w:rsid w:val="007E46BB"/>
    <w:rsid w:val="007E4A94"/>
    <w:rsid w:val="007E5EDA"/>
    <w:rsid w:val="007F38C0"/>
    <w:rsid w:val="007F6146"/>
    <w:rsid w:val="00806F5D"/>
    <w:rsid w:val="00807276"/>
    <w:rsid w:val="008133DF"/>
    <w:rsid w:val="0081405D"/>
    <w:rsid w:val="00821262"/>
    <w:rsid w:val="00821A0F"/>
    <w:rsid w:val="00821C10"/>
    <w:rsid w:val="00821D72"/>
    <w:rsid w:val="00822B23"/>
    <w:rsid w:val="00822D5F"/>
    <w:rsid w:val="008262D4"/>
    <w:rsid w:val="00827BC0"/>
    <w:rsid w:val="0083078E"/>
    <w:rsid w:val="008339BA"/>
    <w:rsid w:val="008351FD"/>
    <w:rsid w:val="00845B47"/>
    <w:rsid w:val="00847842"/>
    <w:rsid w:val="00851912"/>
    <w:rsid w:val="008539DA"/>
    <w:rsid w:val="00853ACF"/>
    <w:rsid w:val="0085461E"/>
    <w:rsid w:val="0086232B"/>
    <w:rsid w:val="00864B69"/>
    <w:rsid w:val="008707F5"/>
    <w:rsid w:val="00870F4F"/>
    <w:rsid w:val="00873443"/>
    <w:rsid w:val="00873C0F"/>
    <w:rsid w:val="008778FB"/>
    <w:rsid w:val="008847F5"/>
    <w:rsid w:val="00884CF9"/>
    <w:rsid w:val="00885A8A"/>
    <w:rsid w:val="00885CA2"/>
    <w:rsid w:val="00885F07"/>
    <w:rsid w:val="0089042C"/>
    <w:rsid w:val="00892CBD"/>
    <w:rsid w:val="00893111"/>
    <w:rsid w:val="00897D1A"/>
    <w:rsid w:val="008A1835"/>
    <w:rsid w:val="008A1EF6"/>
    <w:rsid w:val="008A4E67"/>
    <w:rsid w:val="008A5996"/>
    <w:rsid w:val="008B4F9F"/>
    <w:rsid w:val="008C4287"/>
    <w:rsid w:val="008C4D8F"/>
    <w:rsid w:val="008C7064"/>
    <w:rsid w:val="008D116B"/>
    <w:rsid w:val="008D12B6"/>
    <w:rsid w:val="008D15A0"/>
    <w:rsid w:val="008D2A9A"/>
    <w:rsid w:val="008D3AF3"/>
    <w:rsid w:val="008D4DC5"/>
    <w:rsid w:val="008E0D39"/>
    <w:rsid w:val="008E34E0"/>
    <w:rsid w:val="008F144F"/>
    <w:rsid w:val="008F2265"/>
    <w:rsid w:val="008F2664"/>
    <w:rsid w:val="008F424B"/>
    <w:rsid w:val="00901172"/>
    <w:rsid w:val="00901858"/>
    <w:rsid w:val="009018FF"/>
    <w:rsid w:val="00912072"/>
    <w:rsid w:val="00924867"/>
    <w:rsid w:val="00927276"/>
    <w:rsid w:val="009310CC"/>
    <w:rsid w:val="00933246"/>
    <w:rsid w:val="009355D9"/>
    <w:rsid w:val="00936654"/>
    <w:rsid w:val="00941EC8"/>
    <w:rsid w:val="00942650"/>
    <w:rsid w:val="009429B6"/>
    <w:rsid w:val="009456FB"/>
    <w:rsid w:val="00945A96"/>
    <w:rsid w:val="009479E9"/>
    <w:rsid w:val="00950D51"/>
    <w:rsid w:val="00954EBD"/>
    <w:rsid w:val="0095542A"/>
    <w:rsid w:val="00957140"/>
    <w:rsid w:val="00961F25"/>
    <w:rsid w:val="00963756"/>
    <w:rsid w:val="0096695F"/>
    <w:rsid w:val="009674E3"/>
    <w:rsid w:val="009717EF"/>
    <w:rsid w:val="00971848"/>
    <w:rsid w:val="00972085"/>
    <w:rsid w:val="00974F2C"/>
    <w:rsid w:val="00975502"/>
    <w:rsid w:val="009803BC"/>
    <w:rsid w:val="00982CDF"/>
    <w:rsid w:val="00984EE4"/>
    <w:rsid w:val="00987D8B"/>
    <w:rsid w:val="00990DE5"/>
    <w:rsid w:val="0099140D"/>
    <w:rsid w:val="00992768"/>
    <w:rsid w:val="009952F0"/>
    <w:rsid w:val="009957E9"/>
    <w:rsid w:val="009A14CE"/>
    <w:rsid w:val="009A3D16"/>
    <w:rsid w:val="009A3D18"/>
    <w:rsid w:val="009A5591"/>
    <w:rsid w:val="009A7A97"/>
    <w:rsid w:val="009B01C8"/>
    <w:rsid w:val="009B239E"/>
    <w:rsid w:val="009B5404"/>
    <w:rsid w:val="009B6562"/>
    <w:rsid w:val="009B6D82"/>
    <w:rsid w:val="009C0678"/>
    <w:rsid w:val="009C217E"/>
    <w:rsid w:val="009C3440"/>
    <w:rsid w:val="009C52C9"/>
    <w:rsid w:val="009C6190"/>
    <w:rsid w:val="009C7654"/>
    <w:rsid w:val="009D1C2F"/>
    <w:rsid w:val="009D2859"/>
    <w:rsid w:val="009D37E7"/>
    <w:rsid w:val="009D3F27"/>
    <w:rsid w:val="009D4F5B"/>
    <w:rsid w:val="009D5758"/>
    <w:rsid w:val="009D7D74"/>
    <w:rsid w:val="009E1F7B"/>
    <w:rsid w:val="009E278E"/>
    <w:rsid w:val="009E3CD3"/>
    <w:rsid w:val="009E51B1"/>
    <w:rsid w:val="009E5DE2"/>
    <w:rsid w:val="009E66FF"/>
    <w:rsid w:val="009E7A6E"/>
    <w:rsid w:val="009F58A2"/>
    <w:rsid w:val="009F6F68"/>
    <w:rsid w:val="00A03868"/>
    <w:rsid w:val="00A0607D"/>
    <w:rsid w:val="00A0653A"/>
    <w:rsid w:val="00A10457"/>
    <w:rsid w:val="00A139A4"/>
    <w:rsid w:val="00A144C9"/>
    <w:rsid w:val="00A15889"/>
    <w:rsid w:val="00A15EC7"/>
    <w:rsid w:val="00A17FE1"/>
    <w:rsid w:val="00A211B3"/>
    <w:rsid w:val="00A22881"/>
    <w:rsid w:val="00A2343F"/>
    <w:rsid w:val="00A26F64"/>
    <w:rsid w:val="00A30F4B"/>
    <w:rsid w:val="00A31691"/>
    <w:rsid w:val="00A34598"/>
    <w:rsid w:val="00A34B8D"/>
    <w:rsid w:val="00A35579"/>
    <w:rsid w:val="00A3747F"/>
    <w:rsid w:val="00A37AEF"/>
    <w:rsid w:val="00A42A51"/>
    <w:rsid w:val="00A52E20"/>
    <w:rsid w:val="00A5434F"/>
    <w:rsid w:val="00A54B5C"/>
    <w:rsid w:val="00A60812"/>
    <w:rsid w:val="00A60AEC"/>
    <w:rsid w:val="00A6157B"/>
    <w:rsid w:val="00A61D12"/>
    <w:rsid w:val="00A66424"/>
    <w:rsid w:val="00A67C22"/>
    <w:rsid w:val="00A71070"/>
    <w:rsid w:val="00A71EC8"/>
    <w:rsid w:val="00A72BDA"/>
    <w:rsid w:val="00A72E7A"/>
    <w:rsid w:val="00A77EE4"/>
    <w:rsid w:val="00A8666D"/>
    <w:rsid w:val="00A93089"/>
    <w:rsid w:val="00A93BD5"/>
    <w:rsid w:val="00A94AD0"/>
    <w:rsid w:val="00AA1830"/>
    <w:rsid w:val="00AA25B7"/>
    <w:rsid w:val="00AA7E0B"/>
    <w:rsid w:val="00AB1837"/>
    <w:rsid w:val="00AB4510"/>
    <w:rsid w:val="00AB7D91"/>
    <w:rsid w:val="00AB7D9B"/>
    <w:rsid w:val="00AC16D3"/>
    <w:rsid w:val="00AC2BEF"/>
    <w:rsid w:val="00AC368B"/>
    <w:rsid w:val="00AC393D"/>
    <w:rsid w:val="00AC4251"/>
    <w:rsid w:val="00AD0ADF"/>
    <w:rsid w:val="00AD382F"/>
    <w:rsid w:val="00AD452D"/>
    <w:rsid w:val="00AD6F65"/>
    <w:rsid w:val="00AD75E4"/>
    <w:rsid w:val="00AE2234"/>
    <w:rsid w:val="00AE4CA0"/>
    <w:rsid w:val="00AE6799"/>
    <w:rsid w:val="00AF2224"/>
    <w:rsid w:val="00AF2C4E"/>
    <w:rsid w:val="00AF6D7E"/>
    <w:rsid w:val="00AF7F41"/>
    <w:rsid w:val="00B0366E"/>
    <w:rsid w:val="00B06142"/>
    <w:rsid w:val="00B118AB"/>
    <w:rsid w:val="00B164ED"/>
    <w:rsid w:val="00B2453F"/>
    <w:rsid w:val="00B24D4F"/>
    <w:rsid w:val="00B26CDD"/>
    <w:rsid w:val="00B31604"/>
    <w:rsid w:val="00B3163B"/>
    <w:rsid w:val="00B318E2"/>
    <w:rsid w:val="00B31A6F"/>
    <w:rsid w:val="00B31B3B"/>
    <w:rsid w:val="00B31C0E"/>
    <w:rsid w:val="00B350EF"/>
    <w:rsid w:val="00B427D4"/>
    <w:rsid w:val="00B45D76"/>
    <w:rsid w:val="00B55946"/>
    <w:rsid w:val="00B57081"/>
    <w:rsid w:val="00B615CB"/>
    <w:rsid w:val="00B6319F"/>
    <w:rsid w:val="00B653C6"/>
    <w:rsid w:val="00B65A55"/>
    <w:rsid w:val="00B66D0E"/>
    <w:rsid w:val="00B66F2C"/>
    <w:rsid w:val="00B70059"/>
    <w:rsid w:val="00B708BD"/>
    <w:rsid w:val="00B70FF4"/>
    <w:rsid w:val="00B740C7"/>
    <w:rsid w:val="00B753C8"/>
    <w:rsid w:val="00B76867"/>
    <w:rsid w:val="00B77A6E"/>
    <w:rsid w:val="00B77C3F"/>
    <w:rsid w:val="00B80FE5"/>
    <w:rsid w:val="00B81C66"/>
    <w:rsid w:val="00B8258A"/>
    <w:rsid w:val="00B83998"/>
    <w:rsid w:val="00B90734"/>
    <w:rsid w:val="00BA1445"/>
    <w:rsid w:val="00BA3C79"/>
    <w:rsid w:val="00BA4DDB"/>
    <w:rsid w:val="00BA662C"/>
    <w:rsid w:val="00BA7BAB"/>
    <w:rsid w:val="00BB131A"/>
    <w:rsid w:val="00BB1882"/>
    <w:rsid w:val="00BB328C"/>
    <w:rsid w:val="00BC3307"/>
    <w:rsid w:val="00BD0609"/>
    <w:rsid w:val="00BD1FD8"/>
    <w:rsid w:val="00BD467B"/>
    <w:rsid w:val="00BD617D"/>
    <w:rsid w:val="00BE091D"/>
    <w:rsid w:val="00BE3C9B"/>
    <w:rsid w:val="00BE758A"/>
    <w:rsid w:val="00BF22A2"/>
    <w:rsid w:val="00BF28DC"/>
    <w:rsid w:val="00BF4585"/>
    <w:rsid w:val="00BF631E"/>
    <w:rsid w:val="00BF6CE6"/>
    <w:rsid w:val="00C00D00"/>
    <w:rsid w:val="00C02616"/>
    <w:rsid w:val="00C02D12"/>
    <w:rsid w:val="00C04383"/>
    <w:rsid w:val="00C04AC1"/>
    <w:rsid w:val="00C05A9B"/>
    <w:rsid w:val="00C12D2F"/>
    <w:rsid w:val="00C134D7"/>
    <w:rsid w:val="00C20377"/>
    <w:rsid w:val="00C2285B"/>
    <w:rsid w:val="00C26856"/>
    <w:rsid w:val="00C30331"/>
    <w:rsid w:val="00C34888"/>
    <w:rsid w:val="00C354EA"/>
    <w:rsid w:val="00C368CF"/>
    <w:rsid w:val="00C36A36"/>
    <w:rsid w:val="00C36DC6"/>
    <w:rsid w:val="00C378B5"/>
    <w:rsid w:val="00C42442"/>
    <w:rsid w:val="00C44AA1"/>
    <w:rsid w:val="00C45DDF"/>
    <w:rsid w:val="00C4739E"/>
    <w:rsid w:val="00C5523C"/>
    <w:rsid w:val="00C57957"/>
    <w:rsid w:val="00C63BB7"/>
    <w:rsid w:val="00C63F59"/>
    <w:rsid w:val="00C64B2F"/>
    <w:rsid w:val="00C66F7F"/>
    <w:rsid w:val="00C70485"/>
    <w:rsid w:val="00C8345D"/>
    <w:rsid w:val="00C84576"/>
    <w:rsid w:val="00C868BD"/>
    <w:rsid w:val="00C86CCA"/>
    <w:rsid w:val="00C90741"/>
    <w:rsid w:val="00C90746"/>
    <w:rsid w:val="00C90FB5"/>
    <w:rsid w:val="00C936E0"/>
    <w:rsid w:val="00C93E44"/>
    <w:rsid w:val="00C963C7"/>
    <w:rsid w:val="00CA0075"/>
    <w:rsid w:val="00CA1B5B"/>
    <w:rsid w:val="00CA568A"/>
    <w:rsid w:val="00CA6261"/>
    <w:rsid w:val="00CB0402"/>
    <w:rsid w:val="00CB0C6A"/>
    <w:rsid w:val="00CB0ED7"/>
    <w:rsid w:val="00CB2A76"/>
    <w:rsid w:val="00CB625A"/>
    <w:rsid w:val="00CB7035"/>
    <w:rsid w:val="00CC0595"/>
    <w:rsid w:val="00CC2497"/>
    <w:rsid w:val="00CC53EF"/>
    <w:rsid w:val="00CC71E8"/>
    <w:rsid w:val="00CC76E9"/>
    <w:rsid w:val="00CD05AD"/>
    <w:rsid w:val="00CD4A75"/>
    <w:rsid w:val="00CD5B28"/>
    <w:rsid w:val="00CE1CD0"/>
    <w:rsid w:val="00CE1FA8"/>
    <w:rsid w:val="00CE57A4"/>
    <w:rsid w:val="00CE6E0B"/>
    <w:rsid w:val="00CF0A63"/>
    <w:rsid w:val="00CF6BB0"/>
    <w:rsid w:val="00D021E5"/>
    <w:rsid w:val="00D034DE"/>
    <w:rsid w:val="00D12283"/>
    <w:rsid w:val="00D12441"/>
    <w:rsid w:val="00D1285D"/>
    <w:rsid w:val="00D12C50"/>
    <w:rsid w:val="00D1759D"/>
    <w:rsid w:val="00D177B7"/>
    <w:rsid w:val="00D178B4"/>
    <w:rsid w:val="00D21E76"/>
    <w:rsid w:val="00D24457"/>
    <w:rsid w:val="00D249EC"/>
    <w:rsid w:val="00D2753F"/>
    <w:rsid w:val="00D279F3"/>
    <w:rsid w:val="00D27F85"/>
    <w:rsid w:val="00D3051B"/>
    <w:rsid w:val="00D30891"/>
    <w:rsid w:val="00D31C1A"/>
    <w:rsid w:val="00D31E3F"/>
    <w:rsid w:val="00D424EC"/>
    <w:rsid w:val="00D439FD"/>
    <w:rsid w:val="00D45A47"/>
    <w:rsid w:val="00D46573"/>
    <w:rsid w:val="00D52954"/>
    <w:rsid w:val="00D5415C"/>
    <w:rsid w:val="00D54620"/>
    <w:rsid w:val="00D6075A"/>
    <w:rsid w:val="00D64C2E"/>
    <w:rsid w:val="00D67C41"/>
    <w:rsid w:val="00D67CD7"/>
    <w:rsid w:val="00D70FEA"/>
    <w:rsid w:val="00D72E99"/>
    <w:rsid w:val="00D74865"/>
    <w:rsid w:val="00D7787C"/>
    <w:rsid w:val="00D81B57"/>
    <w:rsid w:val="00D82326"/>
    <w:rsid w:val="00D8570A"/>
    <w:rsid w:val="00D9229E"/>
    <w:rsid w:val="00D92965"/>
    <w:rsid w:val="00D92E26"/>
    <w:rsid w:val="00D94E65"/>
    <w:rsid w:val="00D97D95"/>
    <w:rsid w:val="00D97EEF"/>
    <w:rsid w:val="00DA42A1"/>
    <w:rsid w:val="00DA5494"/>
    <w:rsid w:val="00DA5520"/>
    <w:rsid w:val="00DA55AE"/>
    <w:rsid w:val="00DA5772"/>
    <w:rsid w:val="00DA7494"/>
    <w:rsid w:val="00DB01A7"/>
    <w:rsid w:val="00DB0321"/>
    <w:rsid w:val="00DB37C5"/>
    <w:rsid w:val="00DB3CCA"/>
    <w:rsid w:val="00DB533E"/>
    <w:rsid w:val="00DB5B66"/>
    <w:rsid w:val="00DB6B19"/>
    <w:rsid w:val="00DC2760"/>
    <w:rsid w:val="00DC452A"/>
    <w:rsid w:val="00DC7B69"/>
    <w:rsid w:val="00DD0395"/>
    <w:rsid w:val="00DD161B"/>
    <w:rsid w:val="00DD21B2"/>
    <w:rsid w:val="00DD3EBF"/>
    <w:rsid w:val="00DD600A"/>
    <w:rsid w:val="00DE0A55"/>
    <w:rsid w:val="00DF34ED"/>
    <w:rsid w:val="00DF66DE"/>
    <w:rsid w:val="00E0102A"/>
    <w:rsid w:val="00E024AB"/>
    <w:rsid w:val="00E02A57"/>
    <w:rsid w:val="00E03668"/>
    <w:rsid w:val="00E03FB2"/>
    <w:rsid w:val="00E05B31"/>
    <w:rsid w:val="00E06D60"/>
    <w:rsid w:val="00E07B23"/>
    <w:rsid w:val="00E1275D"/>
    <w:rsid w:val="00E13678"/>
    <w:rsid w:val="00E216CA"/>
    <w:rsid w:val="00E24563"/>
    <w:rsid w:val="00E258EA"/>
    <w:rsid w:val="00E31674"/>
    <w:rsid w:val="00E3332E"/>
    <w:rsid w:val="00E36289"/>
    <w:rsid w:val="00E43E35"/>
    <w:rsid w:val="00E50089"/>
    <w:rsid w:val="00E51CD7"/>
    <w:rsid w:val="00E51FC4"/>
    <w:rsid w:val="00E53CFC"/>
    <w:rsid w:val="00E5583D"/>
    <w:rsid w:val="00E55B1F"/>
    <w:rsid w:val="00E55DF5"/>
    <w:rsid w:val="00E71985"/>
    <w:rsid w:val="00E71ADF"/>
    <w:rsid w:val="00E7572B"/>
    <w:rsid w:val="00E767B5"/>
    <w:rsid w:val="00E8124C"/>
    <w:rsid w:val="00E83152"/>
    <w:rsid w:val="00E906F7"/>
    <w:rsid w:val="00E90ECD"/>
    <w:rsid w:val="00E91E50"/>
    <w:rsid w:val="00E94245"/>
    <w:rsid w:val="00EA09BB"/>
    <w:rsid w:val="00EA0DDF"/>
    <w:rsid w:val="00EA18BD"/>
    <w:rsid w:val="00EA2C8E"/>
    <w:rsid w:val="00EA7C67"/>
    <w:rsid w:val="00EB2192"/>
    <w:rsid w:val="00EB631A"/>
    <w:rsid w:val="00EC1D7A"/>
    <w:rsid w:val="00EC40F3"/>
    <w:rsid w:val="00EC58D7"/>
    <w:rsid w:val="00ED4775"/>
    <w:rsid w:val="00ED592A"/>
    <w:rsid w:val="00ED6197"/>
    <w:rsid w:val="00ED7805"/>
    <w:rsid w:val="00ED7EEC"/>
    <w:rsid w:val="00EE2050"/>
    <w:rsid w:val="00EE2C82"/>
    <w:rsid w:val="00EE3CD8"/>
    <w:rsid w:val="00EE5520"/>
    <w:rsid w:val="00EE5741"/>
    <w:rsid w:val="00EE6EBB"/>
    <w:rsid w:val="00EE7874"/>
    <w:rsid w:val="00EF04FC"/>
    <w:rsid w:val="00EF1777"/>
    <w:rsid w:val="00EF2617"/>
    <w:rsid w:val="00EF28EF"/>
    <w:rsid w:val="00EF3B3D"/>
    <w:rsid w:val="00EF4C0A"/>
    <w:rsid w:val="00EF4CD4"/>
    <w:rsid w:val="00EF59BB"/>
    <w:rsid w:val="00F00467"/>
    <w:rsid w:val="00F01403"/>
    <w:rsid w:val="00F05158"/>
    <w:rsid w:val="00F055B6"/>
    <w:rsid w:val="00F10745"/>
    <w:rsid w:val="00F10A60"/>
    <w:rsid w:val="00F10E80"/>
    <w:rsid w:val="00F15D3D"/>
    <w:rsid w:val="00F23360"/>
    <w:rsid w:val="00F23819"/>
    <w:rsid w:val="00F25785"/>
    <w:rsid w:val="00F2769F"/>
    <w:rsid w:val="00F27FE8"/>
    <w:rsid w:val="00F33CD9"/>
    <w:rsid w:val="00F35A2C"/>
    <w:rsid w:val="00F41380"/>
    <w:rsid w:val="00F42C52"/>
    <w:rsid w:val="00F44068"/>
    <w:rsid w:val="00F46EC6"/>
    <w:rsid w:val="00F555B2"/>
    <w:rsid w:val="00F55D2D"/>
    <w:rsid w:val="00F57C21"/>
    <w:rsid w:val="00F64589"/>
    <w:rsid w:val="00F64E38"/>
    <w:rsid w:val="00F65E10"/>
    <w:rsid w:val="00F663B0"/>
    <w:rsid w:val="00F6697B"/>
    <w:rsid w:val="00F669A5"/>
    <w:rsid w:val="00F6702C"/>
    <w:rsid w:val="00F67F7B"/>
    <w:rsid w:val="00F715DA"/>
    <w:rsid w:val="00F746E2"/>
    <w:rsid w:val="00F756F9"/>
    <w:rsid w:val="00F77D04"/>
    <w:rsid w:val="00F8183C"/>
    <w:rsid w:val="00F836B2"/>
    <w:rsid w:val="00F8427A"/>
    <w:rsid w:val="00F84F70"/>
    <w:rsid w:val="00F87DB2"/>
    <w:rsid w:val="00F91675"/>
    <w:rsid w:val="00F91BFF"/>
    <w:rsid w:val="00F9233A"/>
    <w:rsid w:val="00F93B8E"/>
    <w:rsid w:val="00F96E4C"/>
    <w:rsid w:val="00F97024"/>
    <w:rsid w:val="00F97FBD"/>
    <w:rsid w:val="00FA23F6"/>
    <w:rsid w:val="00FA69C9"/>
    <w:rsid w:val="00FB035F"/>
    <w:rsid w:val="00FB2251"/>
    <w:rsid w:val="00FB39F3"/>
    <w:rsid w:val="00FB7818"/>
    <w:rsid w:val="00FC0014"/>
    <w:rsid w:val="00FC2E46"/>
    <w:rsid w:val="00FC4CF9"/>
    <w:rsid w:val="00FC51F8"/>
    <w:rsid w:val="00FC5C24"/>
    <w:rsid w:val="00FC5FCD"/>
    <w:rsid w:val="00FC6372"/>
    <w:rsid w:val="00FC7550"/>
    <w:rsid w:val="00FD1A03"/>
    <w:rsid w:val="00FD62C1"/>
    <w:rsid w:val="00FD6DDD"/>
    <w:rsid w:val="00FE2452"/>
    <w:rsid w:val="00FE3F56"/>
    <w:rsid w:val="00FE4200"/>
    <w:rsid w:val="00FE438A"/>
    <w:rsid w:val="00FE6B25"/>
    <w:rsid w:val="00FF2D79"/>
    <w:rsid w:val="00FF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42C35"/>
  <w15:docId w15:val="{324DAB8A-2636-42D5-9A7F-6980279F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4A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4A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4A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D2D"/>
    <w:rPr>
      <w:rFonts w:ascii="Tahoma" w:hAnsi="Tahoma" w:cs="Tahoma"/>
      <w:sz w:val="16"/>
      <w:szCs w:val="16"/>
    </w:rPr>
  </w:style>
  <w:style w:type="paragraph" w:styleId="Header">
    <w:name w:val="header"/>
    <w:basedOn w:val="Normal"/>
    <w:link w:val="HeaderChar"/>
    <w:uiPriority w:val="99"/>
    <w:unhideWhenUsed/>
    <w:rsid w:val="00F55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D2D"/>
  </w:style>
  <w:style w:type="paragraph" w:styleId="Footer">
    <w:name w:val="footer"/>
    <w:basedOn w:val="Normal"/>
    <w:link w:val="FooterChar"/>
    <w:uiPriority w:val="99"/>
    <w:unhideWhenUsed/>
    <w:rsid w:val="00F55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D2D"/>
  </w:style>
  <w:style w:type="paragraph" w:styleId="ListParagraph">
    <w:name w:val="List Paragraph"/>
    <w:basedOn w:val="Normal"/>
    <w:uiPriority w:val="34"/>
    <w:qFormat/>
    <w:rsid w:val="00F55D2D"/>
    <w:pPr>
      <w:ind w:left="720"/>
      <w:contextualSpacing/>
    </w:pPr>
  </w:style>
  <w:style w:type="paragraph" w:customStyle="1" w:styleId="Default">
    <w:name w:val="Default"/>
    <w:rsid w:val="009717EF"/>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200717"/>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C04A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4A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04AC1"/>
    <w:rPr>
      <w:rFonts w:asciiTheme="majorHAnsi" w:eastAsiaTheme="majorEastAsia" w:hAnsiTheme="majorHAnsi" w:cstheme="majorBidi"/>
      <w:b/>
      <w:bCs/>
      <w:color w:val="4F81BD" w:themeColor="accent1"/>
    </w:rPr>
  </w:style>
  <w:style w:type="paragraph" w:styleId="Date">
    <w:name w:val="Date"/>
    <w:basedOn w:val="Normal"/>
    <w:next w:val="Normal"/>
    <w:link w:val="DateChar"/>
    <w:uiPriority w:val="99"/>
    <w:unhideWhenUsed/>
    <w:rsid w:val="00C04AC1"/>
  </w:style>
  <w:style w:type="character" w:customStyle="1" w:styleId="DateChar">
    <w:name w:val="Date Char"/>
    <w:basedOn w:val="DefaultParagraphFont"/>
    <w:link w:val="Date"/>
    <w:uiPriority w:val="99"/>
    <w:rsid w:val="00C04AC1"/>
  </w:style>
  <w:style w:type="paragraph" w:styleId="BodyText">
    <w:name w:val="Body Text"/>
    <w:basedOn w:val="Normal"/>
    <w:link w:val="BodyTextChar"/>
    <w:uiPriority w:val="99"/>
    <w:unhideWhenUsed/>
    <w:rsid w:val="00C04AC1"/>
    <w:pPr>
      <w:spacing w:after="120"/>
    </w:pPr>
  </w:style>
  <w:style w:type="character" w:customStyle="1" w:styleId="BodyTextChar">
    <w:name w:val="Body Text Char"/>
    <w:basedOn w:val="DefaultParagraphFont"/>
    <w:link w:val="BodyText"/>
    <w:uiPriority w:val="99"/>
    <w:rsid w:val="00C04AC1"/>
  </w:style>
  <w:style w:type="table" w:styleId="TableGrid">
    <w:name w:val="Table Grid"/>
    <w:basedOn w:val="TableNormal"/>
    <w:uiPriority w:val="59"/>
    <w:rsid w:val="00485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5C1"/>
    <w:rPr>
      <w:color w:val="0000FF" w:themeColor="hyperlink"/>
      <w:u w:val="single"/>
    </w:rPr>
  </w:style>
  <w:style w:type="paragraph" w:customStyle="1" w:styleId="BasicParagraph">
    <w:name w:val="[Basic Paragraph]"/>
    <w:basedOn w:val="Normal"/>
    <w:uiPriority w:val="99"/>
    <w:rsid w:val="00CB0402"/>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UnresolvedMention">
    <w:name w:val="Unresolved Mention"/>
    <w:basedOn w:val="DefaultParagraphFont"/>
    <w:uiPriority w:val="99"/>
    <w:semiHidden/>
    <w:unhideWhenUsed/>
    <w:rsid w:val="006B1C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683">
      <w:bodyDiv w:val="1"/>
      <w:marLeft w:val="0"/>
      <w:marRight w:val="0"/>
      <w:marTop w:val="0"/>
      <w:marBottom w:val="0"/>
      <w:divBdr>
        <w:top w:val="none" w:sz="0" w:space="0" w:color="auto"/>
        <w:left w:val="none" w:sz="0" w:space="0" w:color="auto"/>
        <w:bottom w:val="none" w:sz="0" w:space="0" w:color="auto"/>
        <w:right w:val="none" w:sz="0" w:space="0" w:color="auto"/>
      </w:divBdr>
    </w:div>
    <w:div w:id="30155576">
      <w:bodyDiv w:val="1"/>
      <w:marLeft w:val="0"/>
      <w:marRight w:val="0"/>
      <w:marTop w:val="0"/>
      <w:marBottom w:val="0"/>
      <w:divBdr>
        <w:top w:val="none" w:sz="0" w:space="0" w:color="auto"/>
        <w:left w:val="none" w:sz="0" w:space="0" w:color="auto"/>
        <w:bottom w:val="none" w:sz="0" w:space="0" w:color="auto"/>
        <w:right w:val="none" w:sz="0" w:space="0" w:color="auto"/>
      </w:divBdr>
    </w:div>
    <w:div w:id="55209140">
      <w:bodyDiv w:val="1"/>
      <w:marLeft w:val="0"/>
      <w:marRight w:val="0"/>
      <w:marTop w:val="0"/>
      <w:marBottom w:val="0"/>
      <w:divBdr>
        <w:top w:val="none" w:sz="0" w:space="0" w:color="auto"/>
        <w:left w:val="none" w:sz="0" w:space="0" w:color="auto"/>
        <w:bottom w:val="none" w:sz="0" w:space="0" w:color="auto"/>
        <w:right w:val="none" w:sz="0" w:space="0" w:color="auto"/>
      </w:divBdr>
    </w:div>
    <w:div w:id="105317218">
      <w:bodyDiv w:val="1"/>
      <w:marLeft w:val="0"/>
      <w:marRight w:val="0"/>
      <w:marTop w:val="0"/>
      <w:marBottom w:val="0"/>
      <w:divBdr>
        <w:top w:val="none" w:sz="0" w:space="0" w:color="auto"/>
        <w:left w:val="none" w:sz="0" w:space="0" w:color="auto"/>
        <w:bottom w:val="none" w:sz="0" w:space="0" w:color="auto"/>
        <w:right w:val="none" w:sz="0" w:space="0" w:color="auto"/>
      </w:divBdr>
    </w:div>
    <w:div w:id="226503414">
      <w:bodyDiv w:val="1"/>
      <w:marLeft w:val="0"/>
      <w:marRight w:val="0"/>
      <w:marTop w:val="0"/>
      <w:marBottom w:val="0"/>
      <w:divBdr>
        <w:top w:val="none" w:sz="0" w:space="0" w:color="auto"/>
        <w:left w:val="none" w:sz="0" w:space="0" w:color="auto"/>
        <w:bottom w:val="none" w:sz="0" w:space="0" w:color="auto"/>
        <w:right w:val="none" w:sz="0" w:space="0" w:color="auto"/>
      </w:divBdr>
    </w:div>
    <w:div w:id="245237713">
      <w:bodyDiv w:val="1"/>
      <w:marLeft w:val="0"/>
      <w:marRight w:val="0"/>
      <w:marTop w:val="0"/>
      <w:marBottom w:val="0"/>
      <w:divBdr>
        <w:top w:val="none" w:sz="0" w:space="0" w:color="auto"/>
        <w:left w:val="none" w:sz="0" w:space="0" w:color="auto"/>
        <w:bottom w:val="none" w:sz="0" w:space="0" w:color="auto"/>
        <w:right w:val="none" w:sz="0" w:space="0" w:color="auto"/>
      </w:divBdr>
    </w:div>
    <w:div w:id="247005559">
      <w:bodyDiv w:val="1"/>
      <w:marLeft w:val="0"/>
      <w:marRight w:val="0"/>
      <w:marTop w:val="0"/>
      <w:marBottom w:val="0"/>
      <w:divBdr>
        <w:top w:val="none" w:sz="0" w:space="0" w:color="auto"/>
        <w:left w:val="none" w:sz="0" w:space="0" w:color="auto"/>
        <w:bottom w:val="none" w:sz="0" w:space="0" w:color="auto"/>
        <w:right w:val="none" w:sz="0" w:space="0" w:color="auto"/>
      </w:divBdr>
    </w:div>
    <w:div w:id="329676350">
      <w:bodyDiv w:val="1"/>
      <w:marLeft w:val="0"/>
      <w:marRight w:val="0"/>
      <w:marTop w:val="0"/>
      <w:marBottom w:val="0"/>
      <w:divBdr>
        <w:top w:val="none" w:sz="0" w:space="0" w:color="auto"/>
        <w:left w:val="none" w:sz="0" w:space="0" w:color="auto"/>
        <w:bottom w:val="none" w:sz="0" w:space="0" w:color="auto"/>
        <w:right w:val="none" w:sz="0" w:space="0" w:color="auto"/>
      </w:divBdr>
    </w:div>
    <w:div w:id="330447656">
      <w:bodyDiv w:val="1"/>
      <w:marLeft w:val="0"/>
      <w:marRight w:val="0"/>
      <w:marTop w:val="0"/>
      <w:marBottom w:val="0"/>
      <w:divBdr>
        <w:top w:val="none" w:sz="0" w:space="0" w:color="auto"/>
        <w:left w:val="none" w:sz="0" w:space="0" w:color="auto"/>
        <w:bottom w:val="none" w:sz="0" w:space="0" w:color="auto"/>
        <w:right w:val="none" w:sz="0" w:space="0" w:color="auto"/>
      </w:divBdr>
    </w:div>
    <w:div w:id="391075996">
      <w:bodyDiv w:val="1"/>
      <w:marLeft w:val="0"/>
      <w:marRight w:val="0"/>
      <w:marTop w:val="0"/>
      <w:marBottom w:val="0"/>
      <w:divBdr>
        <w:top w:val="none" w:sz="0" w:space="0" w:color="auto"/>
        <w:left w:val="none" w:sz="0" w:space="0" w:color="auto"/>
        <w:bottom w:val="none" w:sz="0" w:space="0" w:color="auto"/>
        <w:right w:val="none" w:sz="0" w:space="0" w:color="auto"/>
      </w:divBdr>
    </w:div>
    <w:div w:id="743530794">
      <w:bodyDiv w:val="1"/>
      <w:marLeft w:val="0"/>
      <w:marRight w:val="0"/>
      <w:marTop w:val="0"/>
      <w:marBottom w:val="0"/>
      <w:divBdr>
        <w:top w:val="none" w:sz="0" w:space="0" w:color="auto"/>
        <w:left w:val="none" w:sz="0" w:space="0" w:color="auto"/>
        <w:bottom w:val="none" w:sz="0" w:space="0" w:color="auto"/>
        <w:right w:val="none" w:sz="0" w:space="0" w:color="auto"/>
      </w:divBdr>
    </w:div>
    <w:div w:id="747116913">
      <w:bodyDiv w:val="1"/>
      <w:marLeft w:val="0"/>
      <w:marRight w:val="0"/>
      <w:marTop w:val="0"/>
      <w:marBottom w:val="0"/>
      <w:divBdr>
        <w:top w:val="none" w:sz="0" w:space="0" w:color="auto"/>
        <w:left w:val="none" w:sz="0" w:space="0" w:color="auto"/>
        <w:bottom w:val="none" w:sz="0" w:space="0" w:color="auto"/>
        <w:right w:val="none" w:sz="0" w:space="0" w:color="auto"/>
      </w:divBdr>
    </w:div>
    <w:div w:id="819931011">
      <w:bodyDiv w:val="1"/>
      <w:marLeft w:val="0"/>
      <w:marRight w:val="0"/>
      <w:marTop w:val="0"/>
      <w:marBottom w:val="0"/>
      <w:divBdr>
        <w:top w:val="none" w:sz="0" w:space="0" w:color="auto"/>
        <w:left w:val="none" w:sz="0" w:space="0" w:color="auto"/>
        <w:bottom w:val="none" w:sz="0" w:space="0" w:color="auto"/>
        <w:right w:val="none" w:sz="0" w:space="0" w:color="auto"/>
      </w:divBdr>
    </w:div>
    <w:div w:id="845560603">
      <w:bodyDiv w:val="1"/>
      <w:marLeft w:val="0"/>
      <w:marRight w:val="0"/>
      <w:marTop w:val="0"/>
      <w:marBottom w:val="0"/>
      <w:divBdr>
        <w:top w:val="none" w:sz="0" w:space="0" w:color="auto"/>
        <w:left w:val="none" w:sz="0" w:space="0" w:color="auto"/>
        <w:bottom w:val="none" w:sz="0" w:space="0" w:color="auto"/>
        <w:right w:val="none" w:sz="0" w:space="0" w:color="auto"/>
      </w:divBdr>
    </w:div>
    <w:div w:id="853958095">
      <w:bodyDiv w:val="1"/>
      <w:marLeft w:val="0"/>
      <w:marRight w:val="0"/>
      <w:marTop w:val="0"/>
      <w:marBottom w:val="0"/>
      <w:divBdr>
        <w:top w:val="none" w:sz="0" w:space="0" w:color="auto"/>
        <w:left w:val="none" w:sz="0" w:space="0" w:color="auto"/>
        <w:bottom w:val="none" w:sz="0" w:space="0" w:color="auto"/>
        <w:right w:val="none" w:sz="0" w:space="0" w:color="auto"/>
      </w:divBdr>
    </w:div>
    <w:div w:id="870846299">
      <w:bodyDiv w:val="1"/>
      <w:marLeft w:val="0"/>
      <w:marRight w:val="0"/>
      <w:marTop w:val="0"/>
      <w:marBottom w:val="0"/>
      <w:divBdr>
        <w:top w:val="none" w:sz="0" w:space="0" w:color="auto"/>
        <w:left w:val="none" w:sz="0" w:space="0" w:color="auto"/>
        <w:bottom w:val="none" w:sz="0" w:space="0" w:color="auto"/>
        <w:right w:val="none" w:sz="0" w:space="0" w:color="auto"/>
      </w:divBdr>
    </w:div>
    <w:div w:id="971863660">
      <w:bodyDiv w:val="1"/>
      <w:marLeft w:val="0"/>
      <w:marRight w:val="0"/>
      <w:marTop w:val="0"/>
      <w:marBottom w:val="0"/>
      <w:divBdr>
        <w:top w:val="none" w:sz="0" w:space="0" w:color="auto"/>
        <w:left w:val="none" w:sz="0" w:space="0" w:color="auto"/>
        <w:bottom w:val="none" w:sz="0" w:space="0" w:color="auto"/>
        <w:right w:val="none" w:sz="0" w:space="0" w:color="auto"/>
      </w:divBdr>
    </w:div>
    <w:div w:id="1004162893">
      <w:bodyDiv w:val="1"/>
      <w:marLeft w:val="0"/>
      <w:marRight w:val="0"/>
      <w:marTop w:val="0"/>
      <w:marBottom w:val="0"/>
      <w:divBdr>
        <w:top w:val="none" w:sz="0" w:space="0" w:color="auto"/>
        <w:left w:val="none" w:sz="0" w:space="0" w:color="auto"/>
        <w:bottom w:val="none" w:sz="0" w:space="0" w:color="auto"/>
        <w:right w:val="none" w:sz="0" w:space="0" w:color="auto"/>
      </w:divBdr>
    </w:div>
    <w:div w:id="1102188405">
      <w:bodyDiv w:val="1"/>
      <w:marLeft w:val="0"/>
      <w:marRight w:val="0"/>
      <w:marTop w:val="0"/>
      <w:marBottom w:val="0"/>
      <w:divBdr>
        <w:top w:val="none" w:sz="0" w:space="0" w:color="auto"/>
        <w:left w:val="none" w:sz="0" w:space="0" w:color="auto"/>
        <w:bottom w:val="none" w:sz="0" w:space="0" w:color="auto"/>
        <w:right w:val="none" w:sz="0" w:space="0" w:color="auto"/>
      </w:divBdr>
    </w:div>
    <w:div w:id="1111239003">
      <w:bodyDiv w:val="1"/>
      <w:marLeft w:val="0"/>
      <w:marRight w:val="0"/>
      <w:marTop w:val="0"/>
      <w:marBottom w:val="0"/>
      <w:divBdr>
        <w:top w:val="none" w:sz="0" w:space="0" w:color="auto"/>
        <w:left w:val="none" w:sz="0" w:space="0" w:color="auto"/>
        <w:bottom w:val="none" w:sz="0" w:space="0" w:color="auto"/>
        <w:right w:val="none" w:sz="0" w:space="0" w:color="auto"/>
      </w:divBdr>
    </w:div>
    <w:div w:id="1148742600">
      <w:bodyDiv w:val="1"/>
      <w:marLeft w:val="0"/>
      <w:marRight w:val="0"/>
      <w:marTop w:val="0"/>
      <w:marBottom w:val="0"/>
      <w:divBdr>
        <w:top w:val="none" w:sz="0" w:space="0" w:color="auto"/>
        <w:left w:val="none" w:sz="0" w:space="0" w:color="auto"/>
        <w:bottom w:val="none" w:sz="0" w:space="0" w:color="auto"/>
        <w:right w:val="none" w:sz="0" w:space="0" w:color="auto"/>
      </w:divBdr>
    </w:div>
    <w:div w:id="1202400499">
      <w:bodyDiv w:val="1"/>
      <w:marLeft w:val="0"/>
      <w:marRight w:val="0"/>
      <w:marTop w:val="0"/>
      <w:marBottom w:val="0"/>
      <w:divBdr>
        <w:top w:val="none" w:sz="0" w:space="0" w:color="auto"/>
        <w:left w:val="none" w:sz="0" w:space="0" w:color="auto"/>
        <w:bottom w:val="none" w:sz="0" w:space="0" w:color="auto"/>
        <w:right w:val="none" w:sz="0" w:space="0" w:color="auto"/>
      </w:divBdr>
    </w:div>
    <w:div w:id="1361541927">
      <w:bodyDiv w:val="1"/>
      <w:marLeft w:val="0"/>
      <w:marRight w:val="0"/>
      <w:marTop w:val="0"/>
      <w:marBottom w:val="0"/>
      <w:divBdr>
        <w:top w:val="none" w:sz="0" w:space="0" w:color="auto"/>
        <w:left w:val="none" w:sz="0" w:space="0" w:color="auto"/>
        <w:bottom w:val="none" w:sz="0" w:space="0" w:color="auto"/>
        <w:right w:val="none" w:sz="0" w:space="0" w:color="auto"/>
      </w:divBdr>
    </w:div>
    <w:div w:id="1361667244">
      <w:bodyDiv w:val="1"/>
      <w:marLeft w:val="0"/>
      <w:marRight w:val="0"/>
      <w:marTop w:val="0"/>
      <w:marBottom w:val="0"/>
      <w:divBdr>
        <w:top w:val="none" w:sz="0" w:space="0" w:color="auto"/>
        <w:left w:val="none" w:sz="0" w:space="0" w:color="auto"/>
        <w:bottom w:val="none" w:sz="0" w:space="0" w:color="auto"/>
        <w:right w:val="none" w:sz="0" w:space="0" w:color="auto"/>
      </w:divBdr>
    </w:div>
    <w:div w:id="1411346412">
      <w:bodyDiv w:val="1"/>
      <w:marLeft w:val="0"/>
      <w:marRight w:val="0"/>
      <w:marTop w:val="0"/>
      <w:marBottom w:val="0"/>
      <w:divBdr>
        <w:top w:val="none" w:sz="0" w:space="0" w:color="auto"/>
        <w:left w:val="none" w:sz="0" w:space="0" w:color="auto"/>
        <w:bottom w:val="none" w:sz="0" w:space="0" w:color="auto"/>
        <w:right w:val="none" w:sz="0" w:space="0" w:color="auto"/>
      </w:divBdr>
    </w:div>
    <w:div w:id="1543714019">
      <w:bodyDiv w:val="1"/>
      <w:marLeft w:val="0"/>
      <w:marRight w:val="0"/>
      <w:marTop w:val="0"/>
      <w:marBottom w:val="0"/>
      <w:divBdr>
        <w:top w:val="none" w:sz="0" w:space="0" w:color="auto"/>
        <w:left w:val="none" w:sz="0" w:space="0" w:color="auto"/>
        <w:bottom w:val="none" w:sz="0" w:space="0" w:color="auto"/>
        <w:right w:val="none" w:sz="0" w:space="0" w:color="auto"/>
      </w:divBdr>
    </w:div>
    <w:div w:id="1673558288">
      <w:bodyDiv w:val="1"/>
      <w:marLeft w:val="0"/>
      <w:marRight w:val="0"/>
      <w:marTop w:val="0"/>
      <w:marBottom w:val="0"/>
      <w:divBdr>
        <w:top w:val="none" w:sz="0" w:space="0" w:color="auto"/>
        <w:left w:val="none" w:sz="0" w:space="0" w:color="auto"/>
        <w:bottom w:val="none" w:sz="0" w:space="0" w:color="auto"/>
        <w:right w:val="none" w:sz="0" w:space="0" w:color="auto"/>
      </w:divBdr>
    </w:div>
    <w:div w:id="1890418240">
      <w:bodyDiv w:val="1"/>
      <w:marLeft w:val="0"/>
      <w:marRight w:val="0"/>
      <w:marTop w:val="0"/>
      <w:marBottom w:val="0"/>
      <w:divBdr>
        <w:top w:val="none" w:sz="0" w:space="0" w:color="auto"/>
        <w:left w:val="none" w:sz="0" w:space="0" w:color="auto"/>
        <w:bottom w:val="none" w:sz="0" w:space="0" w:color="auto"/>
        <w:right w:val="none" w:sz="0" w:space="0" w:color="auto"/>
      </w:divBdr>
    </w:div>
    <w:div w:id="1907764769">
      <w:bodyDiv w:val="1"/>
      <w:marLeft w:val="0"/>
      <w:marRight w:val="0"/>
      <w:marTop w:val="0"/>
      <w:marBottom w:val="0"/>
      <w:divBdr>
        <w:top w:val="none" w:sz="0" w:space="0" w:color="auto"/>
        <w:left w:val="none" w:sz="0" w:space="0" w:color="auto"/>
        <w:bottom w:val="none" w:sz="0" w:space="0" w:color="auto"/>
        <w:right w:val="none" w:sz="0" w:space="0" w:color="auto"/>
      </w:divBdr>
    </w:div>
    <w:div w:id="1933582793">
      <w:bodyDiv w:val="1"/>
      <w:marLeft w:val="0"/>
      <w:marRight w:val="0"/>
      <w:marTop w:val="0"/>
      <w:marBottom w:val="0"/>
      <w:divBdr>
        <w:top w:val="none" w:sz="0" w:space="0" w:color="auto"/>
        <w:left w:val="none" w:sz="0" w:space="0" w:color="auto"/>
        <w:bottom w:val="none" w:sz="0" w:space="0" w:color="auto"/>
        <w:right w:val="none" w:sz="0" w:space="0" w:color="auto"/>
      </w:divBdr>
    </w:div>
    <w:div w:id="200901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AAF08-6DE9-4DD2-B07C-C2F9643B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Institute on Disability</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Francoeur, Kathryn</dc:creator>
  <cp:lastModifiedBy>Clausen, Karen</cp:lastModifiedBy>
  <cp:revision>2</cp:revision>
  <cp:lastPrinted>2014-04-24T12:43:00Z</cp:lastPrinted>
  <dcterms:created xsi:type="dcterms:W3CDTF">2019-09-05T19:20:00Z</dcterms:created>
  <dcterms:modified xsi:type="dcterms:W3CDTF">2019-09-05T19:20:00Z</dcterms:modified>
</cp:coreProperties>
</file>