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9C6CB" w14:textId="77777777" w:rsidR="001D047F" w:rsidRDefault="001D047F">
      <w:pPr>
        <w:rPr>
          <w:b/>
          <w:bCs/>
        </w:rPr>
      </w:pPr>
    </w:p>
    <w:p w14:paraId="0FAB3F68" w14:textId="079C104B" w:rsidR="006E402A" w:rsidRPr="005205BC" w:rsidRDefault="00C45F16">
      <w:pPr>
        <w:rPr>
          <w:b/>
          <w:bCs/>
        </w:rPr>
      </w:pPr>
      <w:r w:rsidRPr="005205BC">
        <w:rPr>
          <w:b/>
          <w:bCs/>
        </w:rPr>
        <w:t>Scenario #1:</w:t>
      </w:r>
    </w:p>
    <w:p w14:paraId="720213B2" w14:textId="242CB93F" w:rsidR="00A90354" w:rsidRDefault="00A90354" w:rsidP="009F2185">
      <w:pPr>
        <w:pStyle w:val="ListParagraph"/>
        <w:numPr>
          <w:ilvl w:val="0"/>
          <w:numId w:val="2"/>
        </w:numPr>
      </w:pPr>
      <w:r>
        <w:t xml:space="preserve">Stay objective, manage </w:t>
      </w:r>
      <w:r w:rsidR="001D047F">
        <w:t xml:space="preserve">your </w:t>
      </w:r>
      <w:r>
        <w:t>own feelings/emotions about the topic.</w:t>
      </w:r>
    </w:p>
    <w:p w14:paraId="0A51209D" w14:textId="0ED3BBED" w:rsidR="00A90354" w:rsidRDefault="00A90354" w:rsidP="009F2185">
      <w:pPr>
        <w:pStyle w:val="ListParagraph"/>
        <w:numPr>
          <w:ilvl w:val="0"/>
          <w:numId w:val="2"/>
        </w:numPr>
      </w:pPr>
      <w:r>
        <w:t>Acknowledge that everyone may have strong feelings about this topic</w:t>
      </w:r>
      <w:r w:rsidR="00D5717A">
        <w:t xml:space="preserve">—that </w:t>
      </w:r>
      <w:r>
        <w:t>it is controversial</w:t>
      </w:r>
      <w:r w:rsidR="00D5717A">
        <w:t xml:space="preserve">—AND </w:t>
      </w:r>
      <w:r>
        <w:t>that we want to ensure a safe space to have open discussions and learn/understand another’s point of view.</w:t>
      </w:r>
    </w:p>
    <w:p w14:paraId="50F8444F" w14:textId="5B5C7A2E" w:rsidR="00A90354" w:rsidRDefault="00A90354" w:rsidP="009F2185">
      <w:pPr>
        <w:pStyle w:val="ListParagraph"/>
        <w:numPr>
          <w:ilvl w:val="0"/>
          <w:numId w:val="2"/>
        </w:numPr>
      </w:pPr>
      <w:r>
        <w:t>Observe how Adam and others may be feeling, i</w:t>
      </w:r>
      <w:r w:rsidR="001D047F">
        <w:t>.</w:t>
      </w:r>
      <w:r>
        <w:t>e</w:t>
      </w:r>
      <w:r w:rsidR="001D047F">
        <w:t>. “</w:t>
      </w:r>
      <w:r>
        <w:t xml:space="preserve">I can see that you are upset about this.” </w:t>
      </w:r>
      <w:r w:rsidR="00D5717A">
        <w:t>O</w:t>
      </w:r>
      <w:r>
        <w:t xml:space="preserve">r if you </w:t>
      </w:r>
      <w:proofErr w:type="gramStart"/>
      <w:r>
        <w:t>aren’t</w:t>
      </w:r>
      <w:proofErr w:type="gramEnd"/>
      <w:r>
        <w:t xml:space="preserve"> sure</w:t>
      </w:r>
      <w:r w:rsidR="00854F54">
        <w:t>,</w:t>
      </w:r>
      <w:r>
        <w:t xml:space="preserve"> use active listening </w:t>
      </w:r>
      <w:r w:rsidR="00854F54">
        <w:t>and</w:t>
      </w:r>
      <w:r>
        <w:t xml:space="preserve"> reflection</w:t>
      </w:r>
      <w:r w:rsidR="00854F54">
        <w:t>.</w:t>
      </w:r>
    </w:p>
    <w:p w14:paraId="62D71442" w14:textId="1B39885D" w:rsidR="005205BC" w:rsidRDefault="009F2185" w:rsidP="009F2185">
      <w:pPr>
        <w:pStyle w:val="ListParagraph"/>
        <w:numPr>
          <w:ilvl w:val="0"/>
          <w:numId w:val="2"/>
        </w:numPr>
      </w:pPr>
      <w:r>
        <w:t>Use language such as</w:t>
      </w:r>
      <w:r w:rsidR="005461AE">
        <w:t>,</w:t>
      </w:r>
      <w:r>
        <w:t xml:space="preserve"> </w:t>
      </w:r>
      <w:r w:rsidR="005205BC">
        <w:t>“</w:t>
      </w:r>
      <w:r w:rsidR="005461AE">
        <w:t>H</w:t>
      </w:r>
      <w:r w:rsidR="005205BC">
        <w:t>er</w:t>
      </w:r>
      <w:r>
        <w:t>e</w:t>
      </w:r>
      <w:r w:rsidR="005205BC">
        <w:t>’</w:t>
      </w:r>
      <w:r>
        <w:t xml:space="preserve">s </w:t>
      </w:r>
      <w:r w:rsidR="005205BC">
        <w:t>how it has been explained to me”</w:t>
      </w:r>
      <w:r w:rsidR="005461AE">
        <w:t>;</w:t>
      </w:r>
      <w:r w:rsidR="005205BC">
        <w:t xml:space="preserve"> “</w:t>
      </w:r>
      <w:r w:rsidR="005461AE">
        <w:t>S</w:t>
      </w:r>
      <w:r w:rsidR="005205BC">
        <w:t>ome people believe that when you make statements that all lives matter, this discounts the fact that people of color have been oppressed and unfairly impacted</w:t>
      </w:r>
      <w:r w:rsidR="001D047F">
        <w:t xml:space="preserve"> for decades.</w:t>
      </w:r>
      <w:r w:rsidR="005205BC">
        <w:t xml:space="preserve">” </w:t>
      </w:r>
    </w:p>
    <w:p w14:paraId="39E2D2AD" w14:textId="77777777" w:rsidR="00C45F16" w:rsidRPr="005205BC" w:rsidRDefault="00C45F16">
      <w:pPr>
        <w:rPr>
          <w:b/>
          <w:bCs/>
        </w:rPr>
      </w:pPr>
      <w:r w:rsidRPr="005205BC">
        <w:rPr>
          <w:b/>
          <w:bCs/>
        </w:rPr>
        <w:t xml:space="preserve">Scenario # 2:  </w:t>
      </w:r>
    </w:p>
    <w:p w14:paraId="2E6F70DC" w14:textId="2C0FD3ED" w:rsidR="00C45F16" w:rsidRDefault="00C45F16" w:rsidP="00C45F16">
      <w:pPr>
        <w:pStyle w:val="ListParagraph"/>
        <w:numPr>
          <w:ilvl w:val="0"/>
          <w:numId w:val="1"/>
        </w:numPr>
      </w:pPr>
      <w:r>
        <w:t xml:space="preserve">Try to view the situation objectively. Is there anything you are doing that may lead the youth to think you favor </w:t>
      </w:r>
      <w:r w:rsidR="00817192">
        <w:t>him/her</w:t>
      </w:r>
      <w:r>
        <w:t xml:space="preserve"> over other participants?</w:t>
      </w:r>
      <w:r w:rsidR="001D047F">
        <w:t xml:space="preserve"> If so, acknowledge this when addressing the situation.</w:t>
      </w:r>
    </w:p>
    <w:p w14:paraId="0A2DC713" w14:textId="7D6F5398" w:rsidR="00C45F16" w:rsidRDefault="00C45F16" w:rsidP="00C45F16">
      <w:pPr>
        <w:pStyle w:val="ListParagraph"/>
        <w:numPr>
          <w:ilvl w:val="0"/>
          <w:numId w:val="1"/>
        </w:numPr>
      </w:pPr>
      <w:r>
        <w:t xml:space="preserve">Identify the youth’s emotional state </w:t>
      </w:r>
      <w:r w:rsidR="00817192">
        <w:t>and</w:t>
      </w:r>
      <w:r>
        <w:t xml:space="preserve"> normalize the situation. </w:t>
      </w:r>
      <w:r w:rsidR="001D047F">
        <w:t xml:space="preserve">It is </w:t>
      </w:r>
      <w:proofErr w:type="gramStart"/>
      <w:r w:rsidR="001D047F">
        <w:t>absolutely normal</w:t>
      </w:r>
      <w:proofErr w:type="gramEnd"/>
      <w:r w:rsidR="001D047F">
        <w:t xml:space="preserve"> for adolescents/group members to project positive feelings onto others who are helping them. This is called </w:t>
      </w:r>
      <w:r w:rsidR="00817192">
        <w:t>“</w:t>
      </w:r>
      <w:r w:rsidR="001D047F">
        <w:t>transference.</w:t>
      </w:r>
      <w:r w:rsidR="00817192">
        <w:t>”</w:t>
      </w:r>
      <w:r w:rsidR="001D047F">
        <w:t xml:space="preserve"> </w:t>
      </w:r>
    </w:p>
    <w:p w14:paraId="76344912" w14:textId="32E6E176" w:rsidR="00C45F16" w:rsidRDefault="00C45F16" w:rsidP="00C45F16">
      <w:pPr>
        <w:pStyle w:val="ListParagraph"/>
        <w:numPr>
          <w:ilvl w:val="0"/>
          <w:numId w:val="1"/>
        </w:numPr>
      </w:pPr>
      <w:r>
        <w:t>Reiterate/clarify your role</w:t>
      </w:r>
      <w:r w:rsidR="001D047F">
        <w:t xml:space="preserve"> as an APG Facilitator</w:t>
      </w:r>
      <w:r>
        <w:t xml:space="preserve">, and that you are prohibited from having any relationship outside of the APG. </w:t>
      </w:r>
    </w:p>
    <w:p w14:paraId="1C520E32" w14:textId="77777777" w:rsidR="001D047F" w:rsidRDefault="00C45F16" w:rsidP="00C45F16">
      <w:pPr>
        <w:pStyle w:val="ListParagraph"/>
        <w:numPr>
          <w:ilvl w:val="0"/>
          <w:numId w:val="1"/>
        </w:numPr>
      </w:pPr>
      <w:r>
        <w:t>Ensure that you don’t meet with the participant alone</w:t>
      </w:r>
      <w:r w:rsidR="001D047F">
        <w:t>.</w:t>
      </w:r>
    </w:p>
    <w:p w14:paraId="7386726D" w14:textId="7A9DA6C5" w:rsidR="00C45F16" w:rsidRDefault="001D047F" w:rsidP="00C45F16">
      <w:pPr>
        <w:pStyle w:val="ListParagraph"/>
        <w:numPr>
          <w:ilvl w:val="0"/>
          <w:numId w:val="1"/>
        </w:numPr>
      </w:pPr>
      <w:r>
        <w:t>After addressing it with the youth</w:t>
      </w:r>
      <w:r w:rsidR="00817192">
        <w:t>, and</w:t>
      </w:r>
      <w:r>
        <w:t xml:space="preserve"> if </w:t>
      </w:r>
      <w:r w:rsidR="00817192">
        <w:t>he/she</w:t>
      </w:r>
      <w:r>
        <w:t xml:space="preserve"> continue</w:t>
      </w:r>
      <w:r w:rsidR="00817192">
        <w:t>s</w:t>
      </w:r>
      <w:r>
        <w:t xml:space="preserve">, </w:t>
      </w:r>
      <w:r w:rsidR="00C45F16">
        <w:t>pull in parents if needed</w:t>
      </w:r>
      <w:r>
        <w:t xml:space="preserve"> or request </w:t>
      </w:r>
      <w:r w:rsidR="00817192">
        <w:t xml:space="preserve">that </w:t>
      </w:r>
      <w:r>
        <w:t xml:space="preserve">a supervisor or colleague talk to the youth. </w:t>
      </w:r>
      <w:r w:rsidR="00C45F16">
        <w:t xml:space="preserve"> </w:t>
      </w:r>
    </w:p>
    <w:p w14:paraId="497D47CA" w14:textId="53E7FE51" w:rsidR="00C45F16" w:rsidRDefault="00C45F16" w:rsidP="00C45F16">
      <w:pPr>
        <w:pStyle w:val="ListParagraph"/>
        <w:numPr>
          <w:ilvl w:val="0"/>
          <w:numId w:val="1"/>
        </w:numPr>
      </w:pPr>
      <w:r>
        <w:t>Pair groups by gender with facilitators of the same gender</w:t>
      </w:r>
      <w:r w:rsidR="00C0370E">
        <w:t xml:space="preserve">, when possible </w:t>
      </w:r>
      <w:r w:rsidR="00817192">
        <w:t>and</w:t>
      </w:r>
      <w:r w:rsidR="00C0370E">
        <w:t xml:space="preserve"> appropriate. </w:t>
      </w:r>
    </w:p>
    <w:p w14:paraId="3A95F4EB" w14:textId="1620F5B8" w:rsidR="00C45F16" w:rsidRDefault="00C45F16" w:rsidP="00C45F16">
      <w:pPr>
        <w:pStyle w:val="ListParagraph"/>
        <w:numPr>
          <w:ilvl w:val="0"/>
          <w:numId w:val="1"/>
        </w:numPr>
      </w:pPr>
      <w:r>
        <w:t>As a coach, communicate the program’s policy: “If you develop a personal relationship with youth in the APG,</w:t>
      </w:r>
      <w:r w:rsidR="009F2185">
        <w:t xml:space="preserve"> or within </w:t>
      </w:r>
      <w:r w:rsidR="00817192">
        <w:t>two</w:t>
      </w:r>
      <w:r w:rsidR="009F2185">
        <w:t xml:space="preserve"> years of involvement in the APG, </w:t>
      </w:r>
      <w:r>
        <w:t>you will be fired.”</w:t>
      </w:r>
    </w:p>
    <w:p w14:paraId="11086290" w14:textId="3D263003" w:rsidR="00C0370E" w:rsidRDefault="009F2185" w:rsidP="00C0370E">
      <w:pPr>
        <w:pStyle w:val="ListParagraph"/>
        <w:numPr>
          <w:ilvl w:val="0"/>
          <w:numId w:val="1"/>
        </w:numPr>
      </w:pPr>
      <w:r>
        <w:t>Ways to approach the youth: use the program policy in your favor</w:t>
      </w:r>
      <w:r w:rsidR="005C40C3">
        <w:t xml:space="preserve">—"The </w:t>
      </w:r>
      <w:r>
        <w:t xml:space="preserve">organization has a policy that no staff are able to have personal relationships with participants </w:t>
      </w:r>
      <w:r w:rsidR="005C40C3">
        <w:t>and</w:t>
      </w:r>
      <w:r>
        <w:t xml:space="preserve"> I could get in trouble or fired.”</w:t>
      </w:r>
    </w:p>
    <w:p w14:paraId="37E8ABEF" w14:textId="5098F758" w:rsidR="009F2185" w:rsidRPr="005205BC" w:rsidRDefault="009F2185" w:rsidP="00A90354">
      <w:pPr>
        <w:rPr>
          <w:b/>
          <w:bCs/>
        </w:rPr>
      </w:pPr>
      <w:r w:rsidRPr="005205BC">
        <w:rPr>
          <w:b/>
          <w:bCs/>
        </w:rPr>
        <w:t>How to document</w:t>
      </w:r>
      <w:r w:rsidR="005C40C3">
        <w:rPr>
          <w:b/>
          <w:bCs/>
        </w:rPr>
        <w:t xml:space="preserve"> the</w:t>
      </w:r>
      <w:r w:rsidRPr="005205BC">
        <w:rPr>
          <w:b/>
          <w:bCs/>
        </w:rPr>
        <w:t xml:space="preserve"> incident:</w:t>
      </w:r>
    </w:p>
    <w:p w14:paraId="43F939AC" w14:textId="46CC570C" w:rsidR="005205BC" w:rsidRDefault="005C40C3" w:rsidP="009F2185">
      <w:pPr>
        <w:ind w:left="360"/>
      </w:pPr>
      <w:r>
        <w:t xml:space="preserve">The </w:t>
      </w:r>
      <w:r w:rsidR="005205BC">
        <w:t xml:space="preserve">APG </w:t>
      </w:r>
      <w:r>
        <w:t>F</w:t>
      </w:r>
      <w:r w:rsidR="005205BC">
        <w:t>acilitator should document, seek out supervision/coaching</w:t>
      </w:r>
      <w:r>
        <w:t>,</w:t>
      </w:r>
      <w:r w:rsidR="005205BC">
        <w:t xml:space="preserve"> and </w:t>
      </w:r>
      <w:r>
        <w:t xml:space="preserve">the </w:t>
      </w:r>
      <w:r w:rsidR="005205BC">
        <w:t>coach or supervisor should document the behavior and actions taken.</w:t>
      </w:r>
    </w:p>
    <w:p w14:paraId="7668A233" w14:textId="77777777" w:rsidR="005C40C3" w:rsidRDefault="005C40C3" w:rsidP="00A90354">
      <w:pPr>
        <w:rPr>
          <w:b/>
          <w:bCs/>
        </w:rPr>
      </w:pPr>
    </w:p>
    <w:p w14:paraId="14970227" w14:textId="77777777" w:rsidR="005C40C3" w:rsidRDefault="005C40C3" w:rsidP="00A90354">
      <w:pPr>
        <w:rPr>
          <w:b/>
          <w:bCs/>
        </w:rPr>
      </w:pPr>
    </w:p>
    <w:p w14:paraId="324CE8E8" w14:textId="2723699A" w:rsidR="009F2185" w:rsidRPr="00A90354" w:rsidRDefault="005205BC" w:rsidP="00A90354">
      <w:pPr>
        <w:rPr>
          <w:b/>
          <w:bCs/>
        </w:rPr>
      </w:pPr>
      <w:r w:rsidRPr="00A90354">
        <w:rPr>
          <w:b/>
          <w:bCs/>
        </w:rPr>
        <w:t>Scenario #3</w:t>
      </w:r>
    </w:p>
    <w:p w14:paraId="23533E46" w14:textId="203DB494" w:rsidR="005205BC" w:rsidRDefault="005205BC" w:rsidP="005205BC">
      <w:pPr>
        <w:pStyle w:val="ListParagraph"/>
        <w:numPr>
          <w:ilvl w:val="0"/>
          <w:numId w:val="3"/>
        </w:numPr>
      </w:pPr>
      <w:r>
        <w:t>Consult agency policy</w:t>
      </w:r>
      <w:r w:rsidR="005C40C3">
        <w:t xml:space="preserve">—is </w:t>
      </w:r>
      <w:r>
        <w:t xml:space="preserve">there guidance for how to proceed? </w:t>
      </w:r>
    </w:p>
    <w:p w14:paraId="2959D71C" w14:textId="535DF24D" w:rsidR="005205BC" w:rsidRDefault="005205BC" w:rsidP="005205BC">
      <w:pPr>
        <w:pStyle w:val="ListParagraph"/>
        <w:numPr>
          <w:ilvl w:val="0"/>
          <w:numId w:val="3"/>
        </w:numPr>
      </w:pPr>
      <w:r>
        <w:t xml:space="preserve">Approach the youth about your concerns. </w:t>
      </w:r>
    </w:p>
    <w:p w14:paraId="4920083E" w14:textId="3B7FF23B" w:rsidR="005205BC" w:rsidRDefault="005205BC" w:rsidP="005205BC">
      <w:pPr>
        <w:pStyle w:val="ListParagraph"/>
        <w:numPr>
          <w:ilvl w:val="0"/>
          <w:numId w:val="3"/>
        </w:numPr>
      </w:pPr>
      <w:r>
        <w:t xml:space="preserve">Consult with your </w:t>
      </w:r>
      <w:r w:rsidR="005C40C3">
        <w:t>C</w:t>
      </w:r>
      <w:r>
        <w:t>o-facilitator (or better yet</w:t>
      </w:r>
      <w:r w:rsidR="005C40C3">
        <w:t>,</w:t>
      </w:r>
      <w:r>
        <w:t xml:space="preserve"> discuss in advance how this will be handled if it arises</w:t>
      </w:r>
      <w:r w:rsidR="005C40C3">
        <w:t>. W</w:t>
      </w:r>
      <w:r>
        <w:t xml:space="preserve">ill one </w:t>
      </w:r>
      <w:r w:rsidR="005C40C3">
        <w:t>F</w:t>
      </w:r>
      <w:r>
        <w:t xml:space="preserve">acilitator proceed with </w:t>
      </w:r>
      <w:proofErr w:type="gramStart"/>
      <w:r>
        <w:t>the majority of</w:t>
      </w:r>
      <w:proofErr w:type="gramEnd"/>
      <w:r>
        <w:t xml:space="preserve"> the group and the other talk privately with the youth? </w:t>
      </w:r>
    </w:p>
    <w:p w14:paraId="2899DA44" w14:textId="367CA756" w:rsidR="005205BC" w:rsidRDefault="005205BC" w:rsidP="005205BC">
      <w:pPr>
        <w:pStyle w:val="ListParagraph"/>
        <w:numPr>
          <w:ilvl w:val="0"/>
          <w:numId w:val="3"/>
        </w:numPr>
      </w:pPr>
      <w:r>
        <w:t xml:space="preserve">Should family/caregivers be called? </w:t>
      </w:r>
    </w:p>
    <w:p w14:paraId="2F1A464F" w14:textId="2DCFBD3C" w:rsidR="005205BC" w:rsidRDefault="005205BC" w:rsidP="005205BC">
      <w:pPr>
        <w:pStyle w:val="ListParagraph"/>
        <w:numPr>
          <w:ilvl w:val="0"/>
          <w:numId w:val="3"/>
        </w:numPr>
      </w:pPr>
      <w:r>
        <w:t xml:space="preserve">Do you need to pull in your coach or supervisor for </w:t>
      </w:r>
      <w:r w:rsidR="005C40C3">
        <w:t>g</w:t>
      </w:r>
      <w:r>
        <w:t>uidance on how to proceed?</w:t>
      </w:r>
    </w:p>
    <w:p w14:paraId="3CBF209B" w14:textId="77777777" w:rsidR="005205BC" w:rsidRPr="00A90354" w:rsidRDefault="005205BC" w:rsidP="00A90354">
      <w:pPr>
        <w:rPr>
          <w:b/>
          <w:bCs/>
        </w:rPr>
      </w:pPr>
      <w:r w:rsidRPr="00A90354">
        <w:rPr>
          <w:b/>
          <w:bCs/>
        </w:rPr>
        <w:t>How to document incident:</w:t>
      </w:r>
    </w:p>
    <w:p w14:paraId="0B52BF3E" w14:textId="52E657F4" w:rsidR="005205BC" w:rsidRDefault="005C40C3" w:rsidP="005205BC">
      <w:pPr>
        <w:pStyle w:val="ListParagraph"/>
        <w:numPr>
          <w:ilvl w:val="0"/>
          <w:numId w:val="3"/>
        </w:numPr>
      </w:pPr>
      <w:r>
        <w:t xml:space="preserve">The </w:t>
      </w:r>
      <w:r w:rsidR="005205BC">
        <w:t xml:space="preserve">APG </w:t>
      </w:r>
      <w:r>
        <w:t>F</w:t>
      </w:r>
      <w:r w:rsidR="005205BC">
        <w:t>acilitator should document, seek out supervision/coaching</w:t>
      </w:r>
      <w:r>
        <w:t>,</w:t>
      </w:r>
      <w:r w:rsidR="005205BC">
        <w:t xml:space="preserve"> and</w:t>
      </w:r>
      <w:r>
        <w:t xml:space="preserve"> the</w:t>
      </w:r>
      <w:r w:rsidR="005205BC">
        <w:t xml:space="preserve"> coach or supervisor should document the behavior and actions taken.</w:t>
      </w:r>
    </w:p>
    <w:p w14:paraId="741D10ED" w14:textId="77777777" w:rsidR="005205BC" w:rsidRDefault="005205BC" w:rsidP="005205BC"/>
    <w:p w14:paraId="1383B2E3" w14:textId="77777777" w:rsidR="005205BC" w:rsidRDefault="005205BC" w:rsidP="009F2185">
      <w:pPr>
        <w:ind w:left="360"/>
      </w:pPr>
    </w:p>
    <w:p w14:paraId="7B3069C1" w14:textId="77777777" w:rsidR="00C45F16" w:rsidRDefault="00C45F16"/>
    <w:sectPr w:rsidR="00C45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82827" w14:textId="77777777" w:rsidR="00606C39" w:rsidRDefault="00606C39" w:rsidP="00C0370E">
      <w:pPr>
        <w:spacing w:after="0" w:line="240" w:lineRule="auto"/>
      </w:pPr>
      <w:r>
        <w:separator/>
      </w:r>
    </w:p>
  </w:endnote>
  <w:endnote w:type="continuationSeparator" w:id="0">
    <w:p w14:paraId="6FAFB931" w14:textId="77777777" w:rsidR="00606C39" w:rsidRDefault="00606C39" w:rsidP="00C0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1C49" w14:textId="77777777" w:rsidR="00C0370E" w:rsidRDefault="00C03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2429B" w14:textId="470DE5A6" w:rsidR="00C0370E" w:rsidRDefault="00C0370E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FF2A2" wp14:editId="797C2F2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09A2A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EB336" w14:textId="77777777" w:rsidR="00C0370E" w:rsidRDefault="00C03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091F1" w14:textId="77777777" w:rsidR="00606C39" w:rsidRDefault="00606C39" w:rsidP="00C0370E">
      <w:pPr>
        <w:spacing w:after="0" w:line="240" w:lineRule="auto"/>
      </w:pPr>
      <w:r>
        <w:separator/>
      </w:r>
    </w:p>
  </w:footnote>
  <w:footnote w:type="continuationSeparator" w:id="0">
    <w:p w14:paraId="260DD0D1" w14:textId="77777777" w:rsidR="00606C39" w:rsidRDefault="00606C39" w:rsidP="00C0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D9F6" w14:textId="77777777" w:rsidR="00C0370E" w:rsidRDefault="00C03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33FF2" w14:textId="77777777" w:rsidR="00C0370E" w:rsidRDefault="00C0370E" w:rsidP="00C0370E">
    <w:pPr>
      <w:spacing w:after="0"/>
      <w:jc w:val="center"/>
      <w:rPr>
        <w:bCs/>
        <w:sz w:val="28"/>
        <w:szCs w:val="28"/>
      </w:rPr>
    </w:pPr>
    <w:r>
      <w:rPr>
        <w:noProof/>
      </w:rPr>
      <w:drawing>
        <wp:inline distT="0" distB="0" distL="0" distR="0" wp14:anchorId="240FC766" wp14:editId="0C614F8D">
          <wp:extent cx="1987063" cy="10748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611" cy="109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A0080" w14:textId="2A53F463" w:rsidR="00C0370E" w:rsidRPr="00C0370E" w:rsidRDefault="00C0370E" w:rsidP="00C0370E">
    <w:pPr>
      <w:spacing w:after="0"/>
      <w:jc w:val="center"/>
      <w:rPr>
        <w:bCs/>
        <w:sz w:val="28"/>
        <w:szCs w:val="28"/>
      </w:rPr>
    </w:pPr>
    <w:r w:rsidRPr="00C0370E">
      <w:rPr>
        <w:bCs/>
        <w:sz w:val="28"/>
        <w:szCs w:val="28"/>
      </w:rPr>
      <w:t xml:space="preserve">Ethical Dilemma Training Scenarios </w:t>
    </w:r>
  </w:p>
  <w:p w14:paraId="5B18D82F" w14:textId="412BE81D" w:rsidR="00C0370E" w:rsidRPr="00C0370E" w:rsidRDefault="00C0370E" w:rsidP="00C0370E">
    <w:pPr>
      <w:spacing w:after="0"/>
      <w:jc w:val="center"/>
      <w:rPr>
        <w:bCs/>
        <w:sz w:val="28"/>
        <w:szCs w:val="28"/>
      </w:rPr>
    </w:pPr>
    <w:r w:rsidRPr="00C0370E">
      <w:rPr>
        <w:bCs/>
        <w:sz w:val="28"/>
        <w:szCs w:val="28"/>
      </w:rPr>
      <w:t xml:space="preserve">Coaching Considerations to </w:t>
    </w:r>
    <w:r>
      <w:rPr>
        <w:bCs/>
        <w:sz w:val="28"/>
        <w:szCs w:val="28"/>
      </w:rPr>
      <w:t>R</w:t>
    </w:r>
    <w:r w:rsidRPr="00C0370E">
      <w:rPr>
        <w:bCs/>
        <w:sz w:val="28"/>
        <w:szCs w:val="28"/>
      </w:rPr>
      <w:t>aise with APG Facilitators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A5A50" w14:textId="77777777" w:rsidR="00C0370E" w:rsidRDefault="00C03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54900"/>
    <w:multiLevelType w:val="hybridMultilevel"/>
    <w:tmpl w:val="9492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17042"/>
    <w:multiLevelType w:val="hybridMultilevel"/>
    <w:tmpl w:val="BC58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572D"/>
    <w:multiLevelType w:val="hybridMultilevel"/>
    <w:tmpl w:val="44003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16"/>
    <w:rsid w:val="001D047F"/>
    <w:rsid w:val="001D148F"/>
    <w:rsid w:val="005205BC"/>
    <w:rsid w:val="005461AE"/>
    <w:rsid w:val="005C40C3"/>
    <w:rsid w:val="00606C39"/>
    <w:rsid w:val="00702AED"/>
    <w:rsid w:val="007B535E"/>
    <w:rsid w:val="00817192"/>
    <w:rsid w:val="00854F54"/>
    <w:rsid w:val="00993617"/>
    <w:rsid w:val="009F2185"/>
    <w:rsid w:val="00A90354"/>
    <w:rsid w:val="00C0370E"/>
    <w:rsid w:val="00C45F16"/>
    <w:rsid w:val="00D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1C61"/>
  <w15:chartTrackingRefBased/>
  <w15:docId w15:val="{C3C92391-7A48-44F6-929F-4A8D96B3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70E"/>
  </w:style>
  <w:style w:type="paragraph" w:styleId="Footer">
    <w:name w:val="footer"/>
    <w:basedOn w:val="Normal"/>
    <w:link w:val="FooterChar"/>
    <w:uiPriority w:val="99"/>
    <w:unhideWhenUsed/>
    <w:rsid w:val="00C0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Cloutier, Heidi</dc:creator>
  <cp:keywords/>
  <dc:description/>
  <cp:lastModifiedBy>Clausen, Kaarin</cp:lastModifiedBy>
  <cp:revision>5</cp:revision>
  <dcterms:created xsi:type="dcterms:W3CDTF">2020-09-23T16:29:00Z</dcterms:created>
  <dcterms:modified xsi:type="dcterms:W3CDTF">2020-10-15T19:06:00Z</dcterms:modified>
</cp:coreProperties>
</file>